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3E" w:rsidRPr="00E12376" w:rsidRDefault="004D413E" w:rsidP="009B1114">
      <w:pPr>
        <w:pStyle w:val="ConsPlusNonformat"/>
        <w:widowControl/>
        <w:rPr>
          <w:rFonts w:cs="Times New Roman"/>
        </w:rPr>
      </w:pPr>
    </w:p>
    <w:p w:rsidR="004D413E" w:rsidRDefault="004D413E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sz w:val="26"/>
          <w:szCs w:val="26"/>
        </w:rPr>
      </w:pPr>
      <w:r w:rsidRPr="00007238"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t xml:space="preserve"> </w:t>
      </w:r>
      <w:r w:rsidRPr="00007238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результатам анализа отчета об исполнении бюджета</w:t>
      </w:r>
      <w:r w:rsidRPr="00007238">
        <w:rPr>
          <w:b/>
          <w:bCs/>
          <w:sz w:val="26"/>
          <w:szCs w:val="26"/>
        </w:rPr>
        <w:t xml:space="preserve"> муниципального образования «Муниципальный округ </w:t>
      </w:r>
      <w:r>
        <w:rPr>
          <w:b/>
          <w:bCs/>
          <w:sz w:val="26"/>
          <w:szCs w:val="26"/>
        </w:rPr>
        <w:t>Сюмсинский</w:t>
      </w:r>
      <w:r w:rsidRPr="00007238">
        <w:rPr>
          <w:b/>
          <w:bCs/>
          <w:sz w:val="26"/>
          <w:szCs w:val="26"/>
        </w:rPr>
        <w:t xml:space="preserve"> район Удмуртской Республики» за 1 </w:t>
      </w:r>
      <w:r>
        <w:rPr>
          <w:b/>
          <w:bCs/>
          <w:sz w:val="26"/>
          <w:szCs w:val="26"/>
        </w:rPr>
        <w:t>полугодие</w:t>
      </w:r>
      <w:r w:rsidRPr="00007238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 года</w:t>
      </w:r>
    </w:p>
    <w:p w:rsidR="004D413E" w:rsidRPr="00007238" w:rsidRDefault="004D413E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i/>
          <w:iCs/>
          <w:sz w:val="26"/>
          <w:szCs w:val="26"/>
        </w:rPr>
      </w:pPr>
    </w:p>
    <w:p w:rsidR="004D413E" w:rsidRPr="00007238" w:rsidRDefault="004D413E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 xml:space="preserve">С </w:t>
      </w:r>
      <w:r>
        <w:rPr>
          <w:sz w:val="26"/>
          <w:szCs w:val="26"/>
        </w:rPr>
        <w:t>22 июля по 25 июля 2024</w:t>
      </w:r>
      <w:r w:rsidRPr="0000723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</w:t>
      </w:r>
      <w:r w:rsidRPr="00007238">
        <w:rPr>
          <w:sz w:val="26"/>
          <w:szCs w:val="26"/>
        </w:rPr>
        <w:t xml:space="preserve">редседателем </w:t>
      </w:r>
      <w:r>
        <w:rPr>
          <w:sz w:val="26"/>
          <w:szCs w:val="26"/>
        </w:rPr>
        <w:t>КСО Сюмсинского района проведен</w:t>
      </w:r>
      <w:r w:rsidRPr="00007238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 отчета об исполнении бюджета</w:t>
      </w:r>
      <w:r w:rsidRPr="00007238">
        <w:rPr>
          <w:sz w:val="26"/>
          <w:szCs w:val="26"/>
        </w:rPr>
        <w:t xml:space="preserve">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 Удмуртской Республики» за 1 полугодие 2024 года,  </w:t>
      </w:r>
      <w:r w:rsidRPr="00F22848">
        <w:rPr>
          <w:sz w:val="26"/>
          <w:szCs w:val="26"/>
          <w:lang w:eastAsia="en-US"/>
        </w:rPr>
        <w:t>утверждён</w:t>
      </w:r>
      <w:r>
        <w:rPr>
          <w:sz w:val="26"/>
          <w:szCs w:val="26"/>
          <w:lang w:eastAsia="en-US"/>
        </w:rPr>
        <w:t>н</w:t>
      </w:r>
      <w:r w:rsidRPr="00F22848">
        <w:rPr>
          <w:sz w:val="26"/>
          <w:szCs w:val="26"/>
          <w:lang w:eastAsia="en-US"/>
        </w:rPr>
        <w:t xml:space="preserve">ого постановлением Администрации </w:t>
      </w:r>
      <w:r w:rsidRPr="00F22848">
        <w:rPr>
          <w:sz w:val="26"/>
          <w:szCs w:val="26"/>
        </w:rPr>
        <w:t xml:space="preserve">муниципального образования «Муниципальный округ Сюмсинский район Удмуртской Республики» </w:t>
      </w:r>
      <w:r w:rsidRPr="00F22848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15 июля</w:t>
      </w:r>
      <w:r w:rsidRPr="00F22848">
        <w:rPr>
          <w:sz w:val="26"/>
          <w:szCs w:val="26"/>
          <w:lang w:eastAsia="en-US"/>
        </w:rPr>
        <w:t xml:space="preserve"> 2024 года № </w:t>
      </w:r>
      <w:r>
        <w:rPr>
          <w:sz w:val="26"/>
          <w:szCs w:val="26"/>
          <w:lang w:eastAsia="en-US"/>
        </w:rPr>
        <w:t>416</w:t>
      </w:r>
      <w:r w:rsidRPr="00F22848">
        <w:rPr>
          <w:sz w:val="26"/>
          <w:szCs w:val="26"/>
        </w:rPr>
        <w:t>.</w:t>
      </w:r>
    </w:p>
    <w:p w:rsidR="004D413E" w:rsidRDefault="004D413E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>Заключение подготовлено в соответствии с Бюджетным кодексом Российской Федерации, Положением «О бюджетном процесс</w:t>
      </w:r>
      <w:r>
        <w:rPr>
          <w:sz w:val="26"/>
          <w:szCs w:val="26"/>
        </w:rPr>
        <w:t xml:space="preserve">е </w:t>
      </w:r>
      <w:r w:rsidRPr="0000723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00723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007238">
        <w:rPr>
          <w:sz w:val="26"/>
          <w:szCs w:val="26"/>
        </w:rPr>
        <w:t xml:space="preserve">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18 ноября 2021</w:t>
      </w:r>
      <w:r w:rsidRPr="0000723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52</w:t>
      </w:r>
      <w:r w:rsidRPr="00007238">
        <w:rPr>
          <w:sz w:val="26"/>
          <w:szCs w:val="26"/>
        </w:rPr>
        <w:t xml:space="preserve">, Положением о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онтрольно-счетном органе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 Совета депутатов 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 </w:t>
      </w:r>
      <w:r>
        <w:rPr>
          <w:sz w:val="26"/>
          <w:szCs w:val="26"/>
        </w:rPr>
        <w:t>16 декабря 2021 года</w:t>
      </w:r>
      <w:r w:rsidRPr="00007238">
        <w:rPr>
          <w:sz w:val="26"/>
          <w:szCs w:val="26"/>
        </w:rPr>
        <w:t xml:space="preserve"> № </w:t>
      </w:r>
      <w:r>
        <w:rPr>
          <w:sz w:val="26"/>
          <w:szCs w:val="26"/>
        </w:rPr>
        <w:t>80</w:t>
      </w:r>
      <w:r w:rsidRPr="00007238">
        <w:rPr>
          <w:sz w:val="26"/>
          <w:szCs w:val="26"/>
        </w:rPr>
        <w:t xml:space="preserve">, пунктом 1.2 плана работы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онтрольно-счетного органа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на 202</w:t>
      </w:r>
      <w:r>
        <w:rPr>
          <w:sz w:val="26"/>
          <w:szCs w:val="26"/>
        </w:rPr>
        <w:t>4</w:t>
      </w:r>
      <w:r w:rsidRPr="00007238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F2121D">
        <w:t xml:space="preserve"> </w:t>
      </w:r>
      <w:r w:rsidRPr="00F2121D">
        <w:rPr>
          <w:sz w:val="26"/>
          <w:szCs w:val="26"/>
        </w:rPr>
        <w:t>Стандартом внешнего муниципального финансового контроля «</w:t>
      </w:r>
      <w:r>
        <w:rPr>
          <w:sz w:val="26"/>
          <w:szCs w:val="26"/>
        </w:rPr>
        <w:t>Проведение оперативного (текущего) контроля за исполнением местного бюджета</w:t>
      </w:r>
      <w:r w:rsidRPr="00F2121D">
        <w:rPr>
          <w:sz w:val="26"/>
          <w:szCs w:val="26"/>
        </w:rPr>
        <w:t>».</w:t>
      </w:r>
    </w:p>
    <w:p w:rsidR="004D413E" w:rsidRDefault="004D41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Целью  экспертно-аналитического мероприятия является:</w:t>
      </w:r>
      <w:r w:rsidRPr="00D20FFB">
        <w:rPr>
          <w:sz w:val="26"/>
          <w:szCs w:val="26"/>
        </w:rPr>
        <w:t xml:space="preserve"> </w:t>
      </w:r>
    </w:p>
    <w:p w:rsidR="004D413E" w:rsidRPr="00D20FFB" w:rsidRDefault="004D41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сопоставлени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исполненных показателей бюджета </w:t>
      </w:r>
      <w:r>
        <w:rPr>
          <w:sz w:val="26"/>
          <w:szCs w:val="26"/>
        </w:rPr>
        <w:t>района</w:t>
      </w:r>
      <w:r w:rsidRPr="00D20FFB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D20FF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 с утвержденными</w:t>
      </w:r>
      <w:r>
        <w:rPr>
          <w:sz w:val="26"/>
          <w:szCs w:val="26"/>
        </w:rPr>
        <w:t xml:space="preserve"> и уточненными</w:t>
      </w:r>
      <w:r w:rsidRPr="00D20FFB">
        <w:rPr>
          <w:sz w:val="26"/>
          <w:szCs w:val="26"/>
        </w:rPr>
        <w:t xml:space="preserve"> годовыми назначениями; </w:t>
      </w:r>
    </w:p>
    <w:p w:rsidR="004D413E" w:rsidRPr="00D20FFB" w:rsidRDefault="004D41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выявлени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возможных несоответствий (нарушений) и подготовка предложений, н</w:t>
      </w:r>
      <w:r>
        <w:rPr>
          <w:sz w:val="26"/>
          <w:szCs w:val="26"/>
        </w:rPr>
        <w:t xml:space="preserve">аправленных на их устранение. </w:t>
      </w:r>
    </w:p>
    <w:p w:rsidR="004D413E" w:rsidRPr="00D20FFB" w:rsidRDefault="004D41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Предметом экспертно-аналитического мероприятия явились:</w:t>
      </w:r>
      <w:r w:rsidRPr="00D20FFB">
        <w:rPr>
          <w:sz w:val="26"/>
          <w:szCs w:val="26"/>
        </w:rPr>
        <w:t xml:space="preserve">   постановление Администрации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15 июля 2024 года</w:t>
      </w:r>
      <w:r w:rsidRPr="00D20FF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416</w:t>
      </w:r>
      <w:r w:rsidRPr="00D20FFB">
        <w:rPr>
          <w:sz w:val="26"/>
          <w:szCs w:val="26"/>
        </w:rPr>
        <w:t xml:space="preserve"> «Об утверждении отчета об исполнении  бюджета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за 1 </w:t>
      </w:r>
      <w:r>
        <w:rPr>
          <w:sz w:val="26"/>
          <w:szCs w:val="26"/>
        </w:rPr>
        <w:t>полугодие</w:t>
      </w:r>
      <w:r w:rsidRPr="00D20FFB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года», Отчет ф. 0503317, </w:t>
      </w:r>
      <w:r>
        <w:rPr>
          <w:sz w:val="26"/>
          <w:szCs w:val="26"/>
        </w:rPr>
        <w:t xml:space="preserve"> Положение о бюджетном процессе, </w:t>
      </w:r>
      <w:r w:rsidRPr="00D20FFB">
        <w:rPr>
          <w:sz w:val="26"/>
          <w:szCs w:val="26"/>
        </w:rPr>
        <w:t xml:space="preserve">муниципальные правовые акты, материалы и документы финансово-экономических обоснований указанного Постановления в части, касающейся доходных и </w:t>
      </w:r>
      <w:r>
        <w:rPr>
          <w:sz w:val="26"/>
          <w:szCs w:val="26"/>
        </w:rPr>
        <w:t xml:space="preserve">расходных обязательств бюджета </w:t>
      </w:r>
      <w:r w:rsidRPr="00D20FFB">
        <w:rPr>
          <w:sz w:val="26"/>
          <w:szCs w:val="26"/>
        </w:rPr>
        <w:t>района, иные распорядительные документы.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color w:val="000000"/>
          <w:spacing w:val="1"/>
          <w:sz w:val="26"/>
          <w:szCs w:val="26"/>
        </w:rPr>
        <w:t xml:space="preserve">      </w:t>
      </w:r>
      <w:r w:rsidRPr="00BC391C">
        <w:rPr>
          <w:sz w:val="26"/>
          <w:szCs w:val="26"/>
        </w:rPr>
        <w:t xml:space="preserve">Заключение по результатам анализа и оценки исполнения бюджета </w:t>
      </w:r>
      <w:r>
        <w:rPr>
          <w:sz w:val="26"/>
          <w:szCs w:val="26"/>
        </w:rPr>
        <w:t>района</w:t>
      </w:r>
      <w:r w:rsidRPr="00BC391C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года: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Доходы бюджета за </w:t>
      </w:r>
      <w:r>
        <w:rPr>
          <w:sz w:val="26"/>
          <w:szCs w:val="26"/>
        </w:rPr>
        <w:t>1 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360 355,3</w:t>
      </w:r>
      <w:r w:rsidRPr="00666C54">
        <w:rPr>
          <w:sz w:val="26"/>
          <w:szCs w:val="26"/>
        </w:rPr>
        <w:t xml:space="preserve"> тыс. руб. или  </w:t>
      </w:r>
      <w:r>
        <w:rPr>
          <w:sz w:val="26"/>
          <w:szCs w:val="26"/>
        </w:rPr>
        <w:t xml:space="preserve">49,8 </w:t>
      </w:r>
      <w:r w:rsidRPr="00666C54">
        <w:rPr>
          <w:sz w:val="26"/>
          <w:szCs w:val="26"/>
        </w:rPr>
        <w:t>% от</w:t>
      </w:r>
      <w:r>
        <w:rPr>
          <w:sz w:val="26"/>
          <w:szCs w:val="26"/>
        </w:rPr>
        <w:t xml:space="preserve"> уточненных</w:t>
      </w:r>
      <w:r w:rsidRPr="00666C54">
        <w:rPr>
          <w:sz w:val="26"/>
          <w:szCs w:val="26"/>
        </w:rPr>
        <w:t xml:space="preserve"> плановых назначений</w:t>
      </w:r>
      <w:r>
        <w:rPr>
          <w:sz w:val="26"/>
          <w:szCs w:val="26"/>
        </w:rPr>
        <w:t>:</w:t>
      </w:r>
    </w:p>
    <w:p w:rsidR="004D413E" w:rsidRPr="00666C54" w:rsidRDefault="004D41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</w:t>
      </w:r>
      <w:r w:rsidRPr="00666C54">
        <w:rPr>
          <w:sz w:val="26"/>
          <w:szCs w:val="26"/>
        </w:rPr>
        <w:t xml:space="preserve"> - налоговые и неналоговые доходы составили </w:t>
      </w:r>
      <w:r>
        <w:rPr>
          <w:sz w:val="26"/>
          <w:szCs w:val="26"/>
        </w:rPr>
        <w:t>90 243,0</w:t>
      </w:r>
      <w:r w:rsidRPr="00666C54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 xml:space="preserve">53,2 </w:t>
      </w:r>
      <w:r w:rsidRPr="00666C54">
        <w:rPr>
          <w:sz w:val="26"/>
          <w:szCs w:val="26"/>
        </w:rPr>
        <w:t>% от уточненных</w:t>
      </w:r>
      <w:r>
        <w:rPr>
          <w:sz w:val="26"/>
          <w:szCs w:val="26"/>
        </w:rPr>
        <w:t xml:space="preserve"> плановых</w:t>
      </w:r>
      <w:r w:rsidRPr="00666C54">
        <w:rPr>
          <w:sz w:val="26"/>
          <w:szCs w:val="26"/>
        </w:rPr>
        <w:t xml:space="preserve"> назначений;</w:t>
      </w:r>
    </w:p>
    <w:p w:rsidR="004D413E" w:rsidRDefault="004D41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666C54">
        <w:rPr>
          <w:sz w:val="26"/>
          <w:szCs w:val="26"/>
        </w:rPr>
        <w:t xml:space="preserve"> - безвозмездные поступления – </w:t>
      </w:r>
      <w:r>
        <w:rPr>
          <w:sz w:val="26"/>
          <w:szCs w:val="26"/>
        </w:rPr>
        <w:t>270 112,3</w:t>
      </w:r>
      <w:r w:rsidRPr="00666C54">
        <w:rPr>
          <w:sz w:val="26"/>
          <w:szCs w:val="26"/>
        </w:rPr>
        <w:t xml:space="preserve"> тыс. руб. или</w:t>
      </w:r>
      <w:r>
        <w:rPr>
          <w:sz w:val="26"/>
          <w:szCs w:val="26"/>
        </w:rPr>
        <w:t xml:space="preserve"> 48,8 % от уточненных плановых назначений.</w:t>
      </w:r>
    </w:p>
    <w:p w:rsidR="004D413E" w:rsidRPr="00BC391C" w:rsidRDefault="004D41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муниципального образования</w:t>
      </w:r>
      <w:r w:rsidRPr="00BC391C">
        <w:rPr>
          <w:sz w:val="26"/>
          <w:szCs w:val="26"/>
        </w:rPr>
        <w:t xml:space="preserve"> за 1 </w:t>
      </w:r>
      <w:r>
        <w:rPr>
          <w:sz w:val="26"/>
          <w:szCs w:val="26"/>
        </w:rPr>
        <w:t>полугодие</w:t>
      </w:r>
      <w:r w:rsidRPr="00BC391C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355 434,8 тыс. руб. или 47,8</w:t>
      </w:r>
      <w:r w:rsidRPr="00666C54">
        <w:rPr>
          <w:sz w:val="26"/>
          <w:szCs w:val="26"/>
        </w:rPr>
        <w:t xml:space="preserve"> % к уточненным</w:t>
      </w:r>
      <w:r>
        <w:rPr>
          <w:sz w:val="26"/>
          <w:szCs w:val="26"/>
        </w:rPr>
        <w:t xml:space="preserve"> плановым</w:t>
      </w:r>
      <w:r w:rsidRPr="00666C54">
        <w:rPr>
          <w:sz w:val="26"/>
          <w:szCs w:val="26"/>
        </w:rPr>
        <w:t xml:space="preserve"> назначения</w:t>
      </w:r>
      <w:r>
        <w:rPr>
          <w:sz w:val="26"/>
          <w:szCs w:val="26"/>
        </w:rPr>
        <w:t>м</w:t>
      </w:r>
      <w:r w:rsidRPr="00BC391C">
        <w:rPr>
          <w:sz w:val="26"/>
          <w:szCs w:val="26"/>
        </w:rPr>
        <w:t>.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Низкое исполнение расходов отмечается по</w:t>
      </w:r>
      <w:r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>разделам классификации расходов</w:t>
      </w:r>
      <w:r>
        <w:rPr>
          <w:sz w:val="26"/>
          <w:szCs w:val="26"/>
        </w:rPr>
        <w:t xml:space="preserve"> «Охрана окружающей среды» - 0,05%, </w:t>
      </w:r>
      <w:r w:rsidRPr="00BC391C">
        <w:rPr>
          <w:sz w:val="26"/>
          <w:szCs w:val="26"/>
        </w:rPr>
        <w:t>«</w:t>
      </w:r>
      <w:r>
        <w:rPr>
          <w:sz w:val="26"/>
          <w:szCs w:val="26"/>
        </w:rPr>
        <w:t>Национальная безопасность и правоохранительная деятельность</w:t>
      </w:r>
      <w:r w:rsidRPr="00BC391C">
        <w:rPr>
          <w:sz w:val="26"/>
          <w:szCs w:val="26"/>
        </w:rPr>
        <w:t xml:space="preserve">» - </w:t>
      </w:r>
      <w:r>
        <w:rPr>
          <w:sz w:val="26"/>
          <w:szCs w:val="26"/>
        </w:rPr>
        <w:t xml:space="preserve">5,8 </w:t>
      </w:r>
      <w:r w:rsidRPr="00BC391C">
        <w:rPr>
          <w:sz w:val="26"/>
          <w:szCs w:val="26"/>
        </w:rPr>
        <w:t>%</w:t>
      </w:r>
      <w:r>
        <w:rPr>
          <w:sz w:val="26"/>
          <w:szCs w:val="26"/>
        </w:rPr>
        <w:t>, «Жилищно-коммунальное хозяйство» - 7,9 %, «Обслуживание государственного и муниципального долга» - 0,0 %.</w:t>
      </w:r>
    </w:p>
    <w:p w:rsidR="004D413E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По разделам классификации расходов выше среднего уровня исполнения уточненных назначений (</w:t>
      </w:r>
      <w:r>
        <w:rPr>
          <w:sz w:val="26"/>
          <w:szCs w:val="26"/>
        </w:rPr>
        <w:t>47,8</w:t>
      </w:r>
      <w:r w:rsidRPr="00BC391C">
        <w:rPr>
          <w:sz w:val="26"/>
          <w:szCs w:val="26"/>
        </w:rPr>
        <w:t>%) исполнены расходы по разделам:</w:t>
      </w:r>
    </w:p>
    <w:p w:rsidR="004D413E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«Общегосударственные вопросы» - 52,5%,</w:t>
      </w:r>
    </w:p>
    <w:p w:rsidR="004D413E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«Национальная оборона» - 50,8%,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«Культура, кинематография» - 52,5%,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«Образование» - </w:t>
      </w:r>
      <w:r>
        <w:rPr>
          <w:sz w:val="26"/>
          <w:szCs w:val="26"/>
        </w:rPr>
        <w:t>60,2</w:t>
      </w:r>
      <w:r w:rsidRPr="00BC391C">
        <w:rPr>
          <w:sz w:val="26"/>
          <w:szCs w:val="26"/>
        </w:rPr>
        <w:t>%,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«Физическая культура и спорт» - 90,3%.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По итогам первого </w:t>
      </w:r>
      <w:r>
        <w:rPr>
          <w:sz w:val="26"/>
          <w:szCs w:val="26"/>
        </w:rPr>
        <w:t>полугодия</w:t>
      </w:r>
      <w:r w:rsidRPr="00BC391C">
        <w:rPr>
          <w:sz w:val="26"/>
          <w:szCs w:val="26"/>
        </w:rPr>
        <w:t xml:space="preserve"> бюджет исполнен с </w:t>
      </w:r>
      <w:r>
        <w:rPr>
          <w:sz w:val="26"/>
          <w:szCs w:val="26"/>
        </w:rPr>
        <w:t>профицитом</w:t>
      </w:r>
      <w:r w:rsidRPr="00BC391C">
        <w:rPr>
          <w:sz w:val="26"/>
          <w:szCs w:val="26"/>
        </w:rPr>
        <w:t xml:space="preserve"> </w:t>
      </w:r>
      <w:r>
        <w:rPr>
          <w:sz w:val="26"/>
          <w:szCs w:val="26"/>
        </w:rPr>
        <w:t>4 920,5</w:t>
      </w:r>
      <w:r w:rsidRPr="00BC391C">
        <w:rPr>
          <w:sz w:val="26"/>
          <w:szCs w:val="26"/>
        </w:rPr>
        <w:t xml:space="preserve"> тыс. руб.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1 июля 2024 года</w:t>
      </w:r>
      <w:r w:rsidRPr="00BC391C">
        <w:rPr>
          <w:sz w:val="26"/>
          <w:szCs w:val="26"/>
        </w:rPr>
        <w:t xml:space="preserve"> дебиторская задолженность составила </w:t>
      </w:r>
      <w:r>
        <w:rPr>
          <w:sz w:val="26"/>
          <w:szCs w:val="26"/>
        </w:rPr>
        <w:t>9 3888,1</w:t>
      </w:r>
      <w:r w:rsidRPr="005A6243"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 xml:space="preserve">тыс. руб., кредиторская задолженность составила </w:t>
      </w:r>
      <w:r>
        <w:rPr>
          <w:sz w:val="26"/>
          <w:szCs w:val="26"/>
        </w:rPr>
        <w:t>28 709,1</w:t>
      </w:r>
      <w:r w:rsidRPr="00BC391C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 Просроченная дебиторская и кредиторская задолженность отсутствует.</w:t>
      </w:r>
    </w:p>
    <w:p w:rsidR="004D413E" w:rsidRPr="00BC391C" w:rsidRDefault="004D41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Фактов недостоверности данных отчетности не установлено.</w:t>
      </w:r>
    </w:p>
    <w:p w:rsidR="004D413E" w:rsidRPr="00BC391C" w:rsidRDefault="004D413E" w:rsidP="00BC391C">
      <w:pPr>
        <w:widowControl/>
        <w:autoSpaceDE/>
        <w:autoSpaceDN/>
        <w:adjustRightInd/>
        <w:spacing w:line="240" w:lineRule="atLeast"/>
        <w:jc w:val="center"/>
        <w:rPr>
          <w:sz w:val="26"/>
          <w:szCs w:val="26"/>
        </w:rPr>
      </w:pPr>
    </w:p>
    <w:p w:rsidR="004D413E" w:rsidRPr="00BC391C" w:rsidRDefault="004D413E" w:rsidP="00BC391C">
      <w:pPr>
        <w:widowControl/>
        <w:spacing w:line="240" w:lineRule="atLeast"/>
        <w:jc w:val="both"/>
        <w:rPr>
          <w:color w:val="000000"/>
          <w:spacing w:val="7"/>
          <w:sz w:val="24"/>
          <w:szCs w:val="24"/>
        </w:rPr>
      </w:pPr>
    </w:p>
    <w:p w:rsidR="004D413E" w:rsidRPr="0013250F" w:rsidRDefault="004D413E" w:rsidP="0013250F">
      <w:pPr>
        <w:widowControl/>
        <w:tabs>
          <w:tab w:val="left" w:pos="0"/>
        </w:tabs>
        <w:autoSpaceDE/>
        <w:autoSpaceDN/>
        <w:adjustRightInd/>
        <w:spacing w:line="240" w:lineRule="atLeast"/>
        <w:ind w:left="709"/>
        <w:jc w:val="both"/>
        <w:rPr>
          <w:color w:val="000000"/>
          <w:spacing w:val="-1"/>
          <w:sz w:val="26"/>
          <w:szCs w:val="26"/>
          <w:lang w:eastAsia="en-US"/>
        </w:rPr>
      </w:pPr>
    </w:p>
    <w:p w:rsidR="004D413E" w:rsidRPr="009B1114" w:rsidRDefault="004D413E" w:rsidP="009B11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D413E" w:rsidRPr="009B1114" w:rsidSect="009B11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87A"/>
    <w:multiLevelType w:val="hybridMultilevel"/>
    <w:tmpl w:val="571A04BC"/>
    <w:lvl w:ilvl="0" w:tplc="E49230CA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87CE1"/>
    <w:multiLevelType w:val="hybridMultilevel"/>
    <w:tmpl w:val="6742D5F4"/>
    <w:lvl w:ilvl="0" w:tplc="62A00DD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21D63CF"/>
    <w:multiLevelType w:val="hybridMultilevel"/>
    <w:tmpl w:val="7FFA3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E1D4C"/>
    <w:multiLevelType w:val="hybridMultilevel"/>
    <w:tmpl w:val="8B04B9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6AFB"/>
    <w:multiLevelType w:val="hybridMultilevel"/>
    <w:tmpl w:val="F2BA8CC0"/>
    <w:lvl w:ilvl="0" w:tplc="7454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F5D71"/>
    <w:multiLevelType w:val="multilevel"/>
    <w:tmpl w:val="576AD2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A6775"/>
    <w:multiLevelType w:val="hybridMultilevel"/>
    <w:tmpl w:val="FCC83674"/>
    <w:lvl w:ilvl="0" w:tplc="6AD2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801B5"/>
    <w:multiLevelType w:val="hybridMultilevel"/>
    <w:tmpl w:val="D64A59C6"/>
    <w:lvl w:ilvl="0" w:tplc="88DCF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D86BC8"/>
    <w:multiLevelType w:val="hybridMultilevel"/>
    <w:tmpl w:val="87E61B78"/>
    <w:lvl w:ilvl="0" w:tplc="11C64F2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7D2"/>
    <w:rsid w:val="00003E4C"/>
    <w:rsid w:val="00007238"/>
    <w:rsid w:val="00007D46"/>
    <w:rsid w:val="00042477"/>
    <w:rsid w:val="00054F4E"/>
    <w:rsid w:val="0006067E"/>
    <w:rsid w:val="000974D8"/>
    <w:rsid w:val="000C02EA"/>
    <w:rsid w:val="000D37C3"/>
    <w:rsid w:val="000F2149"/>
    <w:rsid w:val="000F7B1E"/>
    <w:rsid w:val="001219D5"/>
    <w:rsid w:val="0013250F"/>
    <w:rsid w:val="00163A37"/>
    <w:rsid w:val="00167628"/>
    <w:rsid w:val="00192FFA"/>
    <w:rsid w:val="001E18E1"/>
    <w:rsid w:val="002160A2"/>
    <w:rsid w:val="00263C4F"/>
    <w:rsid w:val="00281DF1"/>
    <w:rsid w:val="002E2EEE"/>
    <w:rsid w:val="002E546A"/>
    <w:rsid w:val="00315E64"/>
    <w:rsid w:val="0031793A"/>
    <w:rsid w:val="00353AB9"/>
    <w:rsid w:val="00363FA9"/>
    <w:rsid w:val="003732FC"/>
    <w:rsid w:val="00377B89"/>
    <w:rsid w:val="003A6E6E"/>
    <w:rsid w:val="003B6C44"/>
    <w:rsid w:val="003C01E5"/>
    <w:rsid w:val="003E6EFC"/>
    <w:rsid w:val="00457382"/>
    <w:rsid w:val="00472A45"/>
    <w:rsid w:val="00476BF4"/>
    <w:rsid w:val="004B02C9"/>
    <w:rsid w:val="004B71D3"/>
    <w:rsid w:val="004C3F20"/>
    <w:rsid w:val="004C6ABC"/>
    <w:rsid w:val="004D413E"/>
    <w:rsid w:val="005257B3"/>
    <w:rsid w:val="00532F58"/>
    <w:rsid w:val="0056670A"/>
    <w:rsid w:val="00583CB7"/>
    <w:rsid w:val="005A4591"/>
    <w:rsid w:val="005A6243"/>
    <w:rsid w:val="005B73C1"/>
    <w:rsid w:val="005D7882"/>
    <w:rsid w:val="005D7C95"/>
    <w:rsid w:val="006005CF"/>
    <w:rsid w:val="006247D2"/>
    <w:rsid w:val="00624AE6"/>
    <w:rsid w:val="00626915"/>
    <w:rsid w:val="00652F18"/>
    <w:rsid w:val="00662914"/>
    <w:rsid w:val="00666C54"/>
    <w:rsid w:val="0069083D"/>
    <w:rsid w:val="006D1380"/>
    <w:rsid w:val="006D429D"/>
    <w:rsid w:val="006E042D"/>
    <w:rsid w:val="00705224"/>
    <w:rsid w:val="007374DE"/>
    <w:rsid w:val="00746D78"/>
    <w:rsid w:val="00751C75"/>
    <w:rsid w:val="00754449"/>
    <w:rsid w:val="00764843"/>
    <w:rsid w:val="007D60FF"/>
    <w:rsid w:val="0083185A"/>
    <w:rsid w:val="008C26F8"/>
    <w:rsid w:val="008D43C1"/>
    <w:rsid w:val="008D53C1"/>
    <w:rsid w:val="008D5744"/>
    <w:rsid w:val="008E23A5"/>
    <w:rsid w:val="00905AD2"/>
    <w:rsid w:val="00912AF0"/>
    <w:rsid w:val="00923841"/>
    <w:rsid w:val="0093489F"/>
    <w:rsid w:val="00955221"/>
    <w:rsid w:val="00957EC4"/>
    <w:rsid w:val="009717B4"/>
    <w:rsid w:val="009B1114"/>
    <w:rsid w:val="009B1222"/>
    <w:rsid w:val="009D1E20"/>
    <w:rsid w:val="009E6FC2"/>
    <w:rsid w:val="00A72C6B"/>
    <w:rsid w:val="00AA794A"/>
    <w:rsid w:val="00AB6FCC"/>
    <w:rsid w:val="00AD6A04"/>
    <w:rsid w:val="00B27D45"/>
    <w:rsid w:val="00B41348"/>
    <w:rsid w:val="00B85271"/>
    <w:rsid w:val="00BA1370"/>
    <w:rsid w:val="00BB1AD2"/>
    <w:rsid w:val="00BC01BE"/>
    <w:rsid w:val="00BC391C"/>
    <w:rsid w:val="00BE028D"/>
    <w:rsid w:val="00C51E27"/>
    <w:rsid w:val="00C60DEA"/>
    <w:rsid w:val="00C659F0"/>
    <w:rsid w:val="00C70A03"/>
    <w:rsid w:val="00C91DB9"/>
    <w:rsid w:val="00C94CE4"/>
    <w:rsid w:val="00CA656E"/>
    <w:rsid w:val="00CB2F3E"/>
    <w:rsid w:val="00CE16CC"/>
    <w:rsid w:val="00D20FFB"/>
    <w:rsid w:val="00D83CCA"/>
    <w:rsid w:val="00D86FB2"/>
    <w:rsid w:val="00DA29DF"/>
    <w:rsid w:val="00DA3110"/>
    <w:rsid w:val="00E00DBC"/>
    <w:rsid w:val="00E12376"/>
    <w:rsid w:val="00E25FE6"/>
    <w:rsid w:val="00F14DCD"/>
    <w:rsid w:val="00F2121D"/>
    <w:rsid w:val="00F22848"/>
    <w:rsid w:val="00F459EB"/>
    <w:rsid w:val="00F50505"/>
    <w:rsid w:val="00F6031C"/>
    <w:rsid w:val="00FB564C"/>
    <w:rsid w:val="00FB61E8"/>
    <w:rsid w:val="00FC7477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91C"/>
    <w:pPr>
      <w:keepNext/>
      <w:widowControl/>
      <w:autoSpaceDE/>
      <w:autoSpaceDN/>
      <w:adjustRightInd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C391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1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11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1114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11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91DB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391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BC39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391C"/>
    <w:rPr>
      <w:rFonts w:ascii="Tahoma" w:hAnsi="Tahoma" w:cs="Tahoma"/>
      <w:sz w:val="20"/>
      <w:szCs w:val="20"/>
      <w:shd w:val="clear" w:color="auto" w:fill="000080"/>
      <w:lang w:eastAsia="ru-RU"/>
    </w:rPr>
  </w:style>
  <w:style w:type="table" w:styleId="TableGrid">
    <w:name w:val="Table Grid"/>
    <w:basedOn w:val="TableNormal"/>
    <w:uiPriority w:val="99"/>
    <w:rsid w:val="00BC391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BC391C"/>
    <w:pPr>
      <w:spacing w:line="322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BC391C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C391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C391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C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Гипертекстовая ссылка"/>
    <w:uiPriority w:val="99"/>
    <w:rsid w:val="00BC391C"/>
    <w:rPr>
      <w:color w:val="auto"/>
    </w:rPr>
  </w:style>
  <w:style w:type="paragraph" w:customStyle="1" w:styleId="10">
    <w:name w:val="1"/>
    <w:basedOn w:val="Normal"/>
    <w:uiPriority w:val="99"/>
    <w:rsid w:val="00E12376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589</Words>
  <Characters>3362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13</cp:revision>
  <cp:lastPrinted>2023-05-29T04:45:00Z</cp:lastPrinted>
  <dcterms:created xsi:type="dcterms:W3CDTF">2023-05-29T15:39:00Z</dcterms:created>
  <dcterms:modified xsi:type="dcterms:W3CDTF">2024-07-26T11:25:00Z</dcterms:modified>
</cp:coreProperties>
</file>