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BE" w:rsidRDefault="000427BE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>
        <w:rPr>
          <w:bCs/>
        </w:rPr>
        <w:t>ПРОЕКТ</w:t>
      </w:r>
    </w:p>
    <w:p w:rsidR="00EA4FD5" w:rsidRPr="00F03A15" w:rsidRDefault="00EA4FD5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 w:rsidRPr="00F03A15">
        <w:rPr>
          <w:bCs/>
        </w:rPr>
        <w:t>Приложение</w:t>
      </w:r>
    </w:p>
    <w:p w:rsidR="00EA4FD5" w:rsidRPr="00F03A15" w:rsidRDefault="00EA4FD5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 w:rsidRPr="00F03A15">
        <w:rPr>
          <w:bCs/>
        </w:rPr>
        <w:t>к постановлению Администрации</w:t>
      </w:r>
    </w:p>
    <w:p w:rsidR="00EA4FD5" w:rsidRPr="00F03A15" w:rsidRDefault="00EA4FD5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 w:rsidRPr="00F03A15">
        <w:rPr>
          <w:bCs/>
        </w:rPr>
        <w:t>муниципального образования</w:t>
      </w:r>
    </w:p>
    <w:p w:rsidR="00F71C81" w:rsidRPr="00F03A15" w:rsidRDefault="00EA4FD5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 w:rsidRPr="00F03A15">
        <w:rPr>
          <w:bCs/>
        </w:rPr>
        <w:t>«Муниципальный округ</w:t>
      </w:r>
    </w:p>
    <w:p w:rsidR="00EA4FD5" w:rsidRPr="00F03A15" w:rsidRDefault="00EA4FD5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 w:rsidRPr="00F03A15">
        <w:rPr>
          <w:bCs/>
        </w:rPr>
        <w:t>Сюмсинский район</w:t>
      </w:r>
    </w:p>
    <w:p w:rsidR="00EA4FD5" w:rsidRPr="00F03A15" w:rsidRDefault="00EA4FD5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 w:rsidRPr="00F03A15">
        <w:rPr>
          <w:bCs/>
        </w:rPr>
        <w:t>Удмуртской Республики»</w:t>
      </w:r>
    </w:p>
    <w:p w:rsidR="00EA4FD5" w:rsidRPr="00F03A15" w:rsidRDefault="00EA4FD5" w:rsidP="00F71C81">
      <w:pPr>
        <w:autoSpaceDE w:val="0"/>
        <w:autoSpaceDN w:val="0"/>
        <w:adjustRightInd w:val="0"/>
        <w:ind w:left="10348"/>
        <w:jc w:val="center"/>
        <w:rPr>
          <w:bCs/>
        </w:rPr>
      </w:pPr>
      <w:r w:rsidRPr="00F03A15">
        <w:rPr>
          <w:bCs/>
        </w:rPr>
        <w:t>от  ноября 202</w:t>
      </w:r>
      <w:r w:rsidR="006D370E" w:rsidRPr="00F03A15">
        <w:rPr>
          <w:bCs/>
        </w:rPr>
        <w:t>4</w:t>
      </w:r>
      <w:r w:rsidRPr="00F03A15">
        <w:rPr>
          <w:bCs/>
        </w:rPr>
        <w:t xml:space="preserve"> года №</w:t>
      </w:r>
      <w:r w:rsidR="00EC1DE8" w:rsidRPr="00F03A15">
        <w:rPr>
          <w:bCs/>
        </w:rPr>
        <w:t xml:space="preserve"> </w:t>
      </w:r>
    </w:p>
    <w:p w:rsidR="00EA4FD5" w:rsidRPr="00EA4FD5" w:rsidRDefault="00EA4FD5" w:rsidP="00EA4FD5">
      <w:pPr>
        <w:autoSpaceDE w:val="0"/>
        <w:autoSpaceDN w:val="0"/>
        <w:adjustRightInd w:val="0"/>
        <w:jc w:val="right"/>
        <w:rPr>
          <w:bCs/>
        </w:rPr>
      </w:pPr>
    </w:p>
    <w:p w:rsidR="00EA4FD5" w:rsidRPr="00EA4FD5" w:rsidRDefault="00EA4FD5" w:rsidP="00EA4FD5">
      <w:pPr>
        <w:autoSpaceDE w:val="0"/>
        <w:autoSpaceDN w:val="0"/>
        <w:adjustRightInd w:val="0"/>
        <w:jc w:val="right"/>
        <w:rPr>
          <w:bCs/>
        </w:rPr>
      </w:pPr>
    </w:p>
    <w:p w:rsidR="00EA4FD5" w:rsidRPr="00EA4FD5" w:rsidRDefault="00EA4FD5" w:rsidP="00EA4FD5">
      <w:pPr>
        <w:tabs>
          <w:tab w:val="center" w:pos="7285"/>
          <w:tab w:val="left" w:pos="13275"/>
        </w:tabs>
        <w:autoSpaceDE w:val="0"/>
        <w:autoSpaceDN w:val="0"/>
        <w:adjustRightInd w:val="0"/>
        <w:rPr>
          <w:b/>
          <w:bCs/>
        </w:rPr>
      </w:pPr>
      <w:r w:rsidRPr="00EA4FD5">
        <w:rPr>
          <w:b/>
          <w:bCs/>
        </w:rPr>
        <w:tab/>
        <w:t xml:space="preserve">ПРОГНОЗ СОЦИАЛЬНО-ЭКОНОМИЧЕСКОГО РАЗВИТИЯ </w:t>
      </w:r>
      <w:r w:rsidRPr="00EA4FD5">
        <w:rPr>
          <w:b/>
          <w:bCs/>
        </w:rPr>
        <w:tab/>
      </w:r>
    </w:p>
    <w:p w:rsidR="00EA4FD5" w:rsidRPr="00EA4FD5" w:rsidRDefault="00EA4FD5" w:rsidP="00EA4FD5">
      <w:pPr>
        <w:autoSpaceDE w:val="0"/>
        <w:autoSpaceDN w:val="0"/>
        <w:adjustRightInd w:val="0"/>
        <w:jc w:val="center"/>
        <w:rPr>
          <w:b/>
          <w:bCs/>
        </w:rPr>
      </w:pPr>
      <w:r w:rsidRPr="00EA4FD5">
        <w:rPr>
          <w:b/>
          <w:bCs/>
        </w:rPr>
        <w:t>МУНИЦИПАЛЬНОГО ОБРАЗОВАНИЯ «МУНИЦИПАЛЬНЫЙ ОКРУГ СЮМСИНСКИЙ РАЙОН УДМУРТСКОЙ РЕСПУБЛИКИ» НА 202</w:t>
      </w:r>
      <w:r w:rsidR="00F03A15">
        <w:rPr>
          <w:b/>
          <w:bCs/>
        </w:rPr>
        <w:t>5</w:t>
      </w:r>
      <w:r w:rsidR="005F568A">
        <w:rPr>
          <w:b/>
          <w:bCs/>
        </w:rPr>
        <w:t xml:space="preserve"> ГОД И ПЛАНОВЫЙ ПЕРИОД 202</w:t>
      </w:r>
      <w:r w:rsidR="00F03A15">
        <w:rPr>
          <w:b/>
          <w:bCs/>
        </w:rPr>
        <w:t>6</w:t>
      </w:r>
      <w:r w:rsidR="005F568A">
        <w:rPr>
          <w:b/>
          <w:bCs/>
        </w:rPr>
        <w:t xml:space="preserve"> и 202</w:t>
      </w:r>
      <w:r w:rsidR="00F03A15">
        <w:rPr>
          <w:b/>
          <w:bCs/>
        </w:rPr>
        <w:t>7</w:t>
      </w:r>
      <w:r w:rsidRPr="00EA4FD5">
        <w:rPr>
          <w:b/>
          <w:bCs/>
        </w:rPr>
        <w:t xml:space="preserve"> ГОДОВ</w:t>
      </w:r>
    </w:p>
    <w:p w:rsidR="00EA4FD5" w:rsidRPr="00EA4FD5" w:rsidRDefault="00EA4FD5" w:rsidP="00EA4FD5">
      <w:pPr>
        <w:autoSpaceDE w:val="0"/>
        <w:autoSpaceDN w:val="0"/>
        <w:adjustRightInd w:val="0"/>
        <w:jc w:val="both"/>
      </w:pPr>
    </w:p>
    <w:tbl>
      <w:tblPr>
        <w:tblW w:w="1571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1276"/>
        <w:gridCol w:w="992"/>
        <w:gridCol w:w="1134"/>
        <w:gridCol w:w="952"/>
        <w:gridCol w:w="1350"/>
        <w:gridCol w:w="1350"/>
        <w:gridCol w:w="1350"/>
        <w:gridCol w:w="1350"/>
        <w:gridCol w:w="1350"/>
        <w:gridCol w:w="1350"/>
      </w:tblGrid>
      <w:tr w:rsidR="00EA4FD5" w:rsidRPr="00EA4FD5" w:rsidTr="00EA4FD5">
        <w:trPr>
          <w:cantSplit/>
          <w:trHeight w:val="240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6D370E">
              <w:rPr>
                <w:sz w:val="22"/>
                <w:szCs w:val="22"/>
              </w:rPr>
              <w:t>2</w:t>
            </w:r>
            <w:r w:rsidRPr="00EA4FD5">
              <w:rPr>
                <w:sz w:val="22"/>
                <w:szCs w:val="22"/>
              </w:rPr>
              <w:t xml:space="preserve"> год</w:t>
            </w:r>
            <w:r w:rsidRPr="00EA4FD5">
              <w:rPr>
                <w:sz w:val="22"/>
                <w:szCs w:val="22"/>
              </w:rPr>
              <w:br/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6D370E" w:rsidP="00EA4F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EA4FD5" w:rsidRPr="00EA4FD5">
              <w:rPr>
                <w:sz w:val="22"/>
                <w:szCs w:val="22"/>
              </w:rPr>
              <w:t xml:space="preserve"> год факт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4D15FC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6D370E">
              <w:rPr>
                <w:sz w:val="22"/>
                <w:szCs w:val="22"/>
              </w:rPr>
              <w:t>4</w:t>
            </w:r>
            <w:r w:rsidRPr="00EA4FD5">
              <w:rPr>
                <w:sz w:val="22"/>
                <w:szCs w:val="22"/>
              </w:rPr>
              <w:t xml:space="preserve"> год оценка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6D370E">
              <w:rPr>
                <w:sz w:val="22"/>
                <w:szCs w:val="22"/>
              </w:rPr>
              <w:t>5</w:t>
            </w:r>
            <w:r w:rsidRPr="00EA4FD5">
              <w:rPr>
                <w:sz w:val="22"/>
                <w:szCs w:val="22"/>
              </w:rPr>
              <w:t xml:space="preserve"> год 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6D370E">
              <w:rPr>
                <w:sz w:val="22"/>
                <w:szCs w:val="22"/>
              </w:rPr>
              <w:t>6</w:t>
            </w:r>
            <w:r w:rsidRPr="00EA4FD5">
              <w:rPr>
                <w:sz w:val="22"/>
                <w:szCs w:val="22"/>
              </w:rPr>
              <w:t xml:space="preserve"> год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</w:t>
            </w:r>
            <w:r w:rsidR="006D370E">
              <w:rPr>
                <w:sz w:val="22"/>
                <w:szCs w:val="22"/>
              </w:rPr>
              <w:t>7</w:t>
            </w:r>
            <w:r w:rsidRPr="00EA4FD5">
              <w:rPr>
                <w:sz w:val="22"/>
                <w:szCs w:val="22"/>
              </w:rPr>
              <w:t xml:space="preserve"> год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</w:tr>
      <w:tr w:rsidR="00685431" w:rsidRPr="00EA4FD5" w:rsidTr="00EA4FD5">
        <w:trPr>
          <w:cantSplit/>
          <w:trHeight w:val="240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  <w:p w:rsidR="00685431" w:rsidRPr="00EA4FD5" w:rsidRDefault="00685431" w:rsidP="00D14A0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(консерв</w:t>
            </w:r>
            <w:r w:rsidR="00D14A0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  <w:p w:rsidR="00685431" w:rsidRPr="00EA4FD5" w:rsidRDefault="00685431" w:rsidP="00EA4F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</w:t>
            </w:r>
            <w:r w:rsidR="00D14A0E">
              <w:rPr>
                <w:sz w:val="22"/>
                <w:szCs w:val="22"/>
              </w:rPr>
              <w:t>консервативный)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</w:t>
            </w:r>
            <w:r w:rsidR="00D14A0E">
              <w:rPr>
                <w:sz w:val="22"/>
                <w:szCs w:val="22"/>
              </w:rPr>
              <w:t>консервативный)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31" w:rsidRDefault="00685431" w:rsidP="00685431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  <w:p w:rsidR="00685431" w:rsidRPr="00EA4FD5" w:rsidRDefault="00685431" w:rsidP="0068543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(базовый)</w:t>
            </w:r>
          </w:p>
        </w:tc>
      </w:tr>
      <w:tr w:rsidR="004D15FC" w:rsidRPr="00EA4FD5" w:rsidTr="00EA4FD5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F71C81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4D15FC">
            <w:pPr>
              <w:autoSpaceDE w:val="0"/>
              <w:autoSpaceDN w:val="0"/>
              <w:adjustRightInd w:val="0"/>
              <w:jc w:val="center"/>
            </w:pPr>
            <w:r>
              <w:t>10,328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10,090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10,038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9,967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9,997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9,897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9,957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9,827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9,917</w:t>
            </w:r>
          </w:p>
        </w:tc>
      </w:tr>
      <w:tr w:rsidR="004D15FC" w:rsidRPr="00EA4FD5" w:rsidTr="00EA4FD5">
        <w:trPr>
          <w:trHeight w:val="7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5FC" w:rsidRPr="00EA4FD5" w:rsidTr="00EA4FD5">
        <w:trPr>
          <w:trHeight w:val="3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4D15FC">
            <w:pPr>
              <w:autoSpaceDE w:val="0"/>
              <w:autoSpaceDN w:val="0"/>
              <w:adjustRightInd w:val="0"/>
              <w:jc w:val="center"/>
            </w:pPr>
            <w:r>
              <w:t>292,8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300,2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366,0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384,7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409,2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400,6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449,8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411,7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486,9</w:t>
            </w:r>
          </w:p>
        </w:tc>
      </w:tr>
      <w:tr w:rsidR="004D15FC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6846E2">
            <w:pPr>
              <w:spacing w:line="240" w:lineRule="atLeast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Индекс промышленного производства</w:t>
            </w:r>
            <w:r w:rsidR="00AB544A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FC" w:rsidRPr="00EA4FD5" w:rsidRDefault="004D15FC" w:rsidP="00EA4FD5">
            <w:pPr>
              <w:spacing w:line="240" w:lineRule="atLeast"/>
              <w:jc w:val="center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% к предыдущему году</w:t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br/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lastRenderedPageBreak/>
              <w:t>в сопоставим</w:t>
            </w:r>
            <w:r w:rsidR="00C1057D" w:rsidRPr="00C1057D">
              <w:rPr>
                <w:rFonts w:eastAsiaTheme="minorHAnsi" w:cstheme="minorBidi"/>
                <w:bCs/>
                <w:noProof/>
                <w:sz w:val="22"/>
                <w:szCs w:val="22"/>
              </w:rPr>
              <w:pict>
                <v:rect id="Rectangle 4" o:spid="_x0000_s1036" style="position:absolute;left:0;text-align:left;margin-left:206.5pt;margin-top:-91.5pt;width:1in;height:20.9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" strokecolor="white [3212]">
                  <v:textbox>
                    <w:txbxContent>
                      <w:p w:rsidR="00AB544A" w:rsidRDefault="00AB544A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4D15F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104,2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104,2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100,6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106,8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106,2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291BB7">
            <w:pPr>
              <w:autoSpaceDE w:val="0"/>
              <w:autoSpaceDN w:val="0"/>
              <w:adjustRightInd w:val="0"/>
              <w:jc w:val="center"/>
            </w:pPr>
            <w:r>
              <w:t>99,6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104,8</w:t>
            </w:r>
          </w:p>
        </w:tc>
      </w:tr>
      <w:tr w:rsidR="004D15FC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F71C81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Продукция сельского хозяйства: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4D15FC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4D15FC">
            <w:pPr>
              <w:autoSpaceDE w:val="0"/>
              <w:autoSpaceDN w:val="0"/>
              <w:adjustRightInd w:val="0"/>
              <w:jc w:val="center"/>
            </w:pPr>
            <w:r>
              <w:t>709,0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694,0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741,2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806,9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807,1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858,5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862,8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912,5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925,2</w:t>
            </w:r>
          </w:p>
        </w:tc>
      </w:tr>
      <w:tr w:rsidR="004D15FC" w:rsidRPr="00EA4FD5" w:rsidTr="00EA4FD5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Индекс физического объема продукции в сопоставимых ценах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4D15FC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4D15FC">
            <w:pPr>
              <w:autoSpaceDE w:val="0"/>
              <w:autoSpaceDN w:val="0"/>
              <w:adjustRightInd w:val="0"/>
              <w:jc w:val="center"/>
            </w:pPr>
            <w:r>
              <w:t>98,3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102,9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103,9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101,9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102,9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102,3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FC" w:rsidRPr="00EA4FD5" w:rsidRDefault="00291BB7" w:rsidP="00EA4FD5">
            <w:pPr>
              <w:autoSpaceDE w:val="0"/>
              <w:autoSpaceDN w:val="0"/>
              <w:adjustRightInd w:val="0"/>
              <w:jc w:val="center"/>
            </w:pPr>
            <w:r>
              <w:t>103,3</w:t>
            </w:r>
          </w:p>
        </w:tc>
      </w:tr>
      <w:tr w:rsidR="00AB6321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291BB7" w:rsidP="00EA4FD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Оборот</w:t>
            </w:r>
            <w:r w:rsidR="00AB6321" w:rsidRPr="00EA4FD5">
              <w:rPr>
                <w:sz w:val="22"/>
                <w:szCs w:val="22"/>
              </w:rPr>
              <w:t xml:space="preserve"> розничной торговли (по крупным и средним предприятиям):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4D15FC">
            <w:pPr>
              <w:autoSpaceDE w:val="0"/>
              <w:autoSpaceDN w:val="0"/>
              <w:adjustRightInd w:val="0"/>
              <w:jc w:val="center"/>
            </w:pPr>
            <w:r>
              <w:t>483,9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498,128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510,1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539,4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567,7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568,2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622,8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598,1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680,8</w:t>
            </w: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spacing w:line="240" w:lineRule="atLeast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AB6321" w:rsidP="00EA4FD5">
            <w:pPr>
              <w:spacing w:line="240" w:lineRule="atLeast"/>
              <w:jc w:val="center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4D15FC">
            <w:pPr>
              <w:autoSpaceDE w:val="0"/>
              <w:autoSpaceDN w:val="0"/>
              <w:adjustRightInd w:val="0"/>
              <w:jc w:val="center"/>
            </w:pPr>
            <w: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  <w:jc w:val="center"/>
            </w:pPr>
            <w:r>
              <w:t>98,8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290821">
            <w:pPr>
              <w:autoSpaceDE w:val="0"/>
              <w:autoSpaceDN w:val="0"/>
              <w:adjustRightInd w:val="0"/>
              <w:jc w:val="center"/>
            </w:pPr>
            <w:r>
              <w:t>102,4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290821">
            <w:pPr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290821">
            <w:pPr>
              <w:autoSpaceDE w:val="0"/>
              <w:autoSpaceDN w:val="0"/>
              <w:adjustRightInd w:val="0"/>
              <w:jc w:val="center"/>
            </w:pPr>
            <w:r>
              <w:t>106,7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290821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290821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290821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290821">
            <w:pPr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</w:tr>
      <w:tr w:rsidR="00AB6321" w:rsidRPr="00EA4FD5" w:rsidTr="00EA4FD5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D265F6" w:rsidP="00EA4FD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Инвестиции</w:t>
            </w:r>
            <w:r w:rsidR="00AB6321" w:rsidRPr="00EA4FD5">
              <w:rPr>
                <w:sz w:val="22"/>
                <w:szCs w:val="22"/>
              </w:rPr>
              <w:t xml:space="preserve"> в основной капитал: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4D15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4D15FC">
            <w:pPr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64,6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71,2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73,2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77,0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80,3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83,3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87,9</w:t>
            </w:r>
          </w:p>
        </w:tc>
      </w:tr>
      <w:tr w:rsidR="00AB6321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темп роста в сопоставимых ценах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4D15FC">
            <w:pPr>
              <w:autoSpaceDE w:val="0"/>
              <w:autoSpaceDN w:val="0"/>
              <w:adjustRightInd w:val="0"/>
              <w:jc w:val="center"/>
            </w:pPr>
            <w:r>
              <w:t>128,3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95,2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103,0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103,0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</w:tr>
      <w:tr w:rsidR="00AB6321" w:rsidRPr="00EA4FD5" w:rsidTr="00EA4FD5">
        <w:trPr>
          <w:trHeight w:val="5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Прибыль прибыльных организаций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  <w:r w:rsidRPr="00EA4FD5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4D15FC">
            <w:pPr>
              <w:autoSpaceDE w:val="0"/>
              <w:autoSpaceDN w:val="0"/>
              <w:adjustRightInd w:val="0"/>
              <w:jc w:val="center"/>
            </w:pPr>
            <w:r>
              <w:t>79,102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76,7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84,9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90,8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100,3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94,4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114,1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750D93" w:rsidP="00EA4FD5">
            <w:pPr>
              <w:autoSpaceDE w:val="0"/>
              <w:autoSpaceDN w:val="0"/>
              <w:adjustRightInd w:val="0"/>
              <w:jc w:val="center"/>
            </w:pPr>
            <w:r>
              <w:t>126,3</w:t>
            </w:r>
          </w:p>
        </w:tc>
      </w:tr>
      <w:tr w:rsidR="00AB6321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Фонд заработной платы по крупным и средним </w:t>
            </w:r>
            <w:r w:rsidRPr="00EA4FD5">
              <w:rPr>
                <w:sz w:val="22"/>
                <w:szCs w:val="22"/>
              </w:rPr>
              <w:lastRenderedPageBreak/>
              <w:t xml:space="preserve">организациям   </w:t>
            </w:r>
          </w:p>
          <w:p w:rsidR="00AB6321" w:rsidRDefault="00AB6321" w:rsidP="00EA4FD5">
            <w:pPr>
              <w:autoSpaceDE w:val="0"/>
              <w:autoSpaceDN w:val="0"/>
              <w:adjustRightInd w:val="0"/>
            </w:pPr>
          </w:p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lastRenderedPageBreak/>
              <w:t>млн. руб.</w:t>
            </w:r>
            <w:r w:rsidRPr="00EA4FD5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4D15FC">
            <w:pPr>
              <w:autoSpaceDE w:val="0"/>
              <w:autoSpaceDN w:val="0"/>
              <w:adjustRightInd w:val="0"/>
              <w:jc w:val="center"/>
            </w:pPr>
            <w:r>
              <w:t>813,4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927,067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1053,1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1136,972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1142,869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1212,207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1224,214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CD7B22">
            <w:pPr>
              <w:autoSpaceDE w:val="0"/>
              <w:autoSpaceDN w:val="0"/>
              <w:adjustRightInd w:val="0"/>
              <w:jc w:val="center"/>
            </w:pPr>
            <w:r>
              <w:t>1287,565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1306,446</w:t>
            </w:r>
          </w:p>
        </w:tc>
      </w:tr>
      <w:tr w:rsidR="00AB6321" w:rsidRPr="00EA4FD5" w:rsidTr="00EA4FD5">
        <w:trPr>
          <w:trHeight w:val="1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4D15FC">
            <w:pPr>
              <w:autoSpaceDE w:val="0"/>
              <w:autoSpaceDN w:val="0"/>
              <w:adjustRightInd w:val="0"/>
              <w:jc w:val="center"/>
            </w:pPr>
            <w:r>
              <w:t>36560,4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42518,2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48600,67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52115,42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52357,93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55503,99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56022,98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58889,73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59720,5</w:t>
            </w:r>
          </w:p>
        </w:tc>
      </w:tr>
      <w:tr w:rsidR="00AB6321" w:rsidRPr="00EA4FD5" w:rsidTr="00EA4FD5">
        <w:trPr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Темп роста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4D15FC">
            <w:pPr>
              <w:autoSpaceDE w:val="0"/>
              <w:autoSpaceDN w:val="0"/>
              <w:adjustRightInd w:val="0"/>
              <w:jc w:val="center"/>
            </w:pPr>
            <w:r>
              <w:t>113,1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116,3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113,6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107,9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108,4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106,1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321" w:rsidRPr="00EA4FD5" w:rsidRDefault="003338BC" w:rsidP="00EA4FD5">
            <w:pPr>
              <w:autoSpaceDE w:val="0"/>
              <w:autoSpaceDN w:val="0"/>
              <w:adjustRightInd w:val="0"/>
              <w:jc w:val="center"/>
            </w:pPr>
            <w:r>
              <w:t>106,6</w:t>
            </w:r>
          </w:p>
        </w:tc>
      </w:tr>
      <w:tr w:rsidR="00CD7B22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Среднесписочная численность работников по крупным и средним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CD7B22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3338BC" w:rsidP="00D14A0E">
            <w:pPr>
              <w:autoSpaceDE w:val="0"/>
              <w:autoSpaceDN w:val="0"/>
              <w:adjustRightInd w:val="0"/>
              <w:jc w:val="center"/>
            </w:pPr>
            <w:r>
              <w:t>1,854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Pr="00EA4FD5" w:rsidRDefault="003338BC" w:rsidP="00D14A0E">
            <w:pPr>
              <w:autoSpaceDE w:val="0"/>
              <w:autoSpaceDN w:val="0"/>
              <w:adjustRightInd w:val="0"/>
              <w:jc w:val="center"/>
            </w:pPr>
            <w:r>
              <w:t>1,817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3338BC" w:rsidP="003338BC">
            <w:pPr>
              <w:jc w:val="center"/>
            </w:pPr>
            <w:r>
              <w:t>1,817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3338BC" w:rsidP="00D14A0E">
            <w:pPr>
              <w:jc w:val="center"/>
            </w:pPr>
            <w:r>
              <w:t>1,818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3338BC" w:rsidP="003338BC">
            <w:pPr>
              <w:jc w:val="center"/>
            </w:pPr>
            <w:r>
              <w:t>1,819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3338BC" w:rsidP="003338BC">
            <w:pPr>
              <w:jc w:val="center"/>
            </w:pPr>
            <w:r>
              <w:t>1,820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3338BC" w:rsidP="00D14A0E">
            <w:pPr>
              <w:jc w:val="center"/>
            </w:pPr>
            <w:r>
              <w:t>1,821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3338BC" w:rsidP="00D14A0E">
            <w:pPr>
              <w:jc w:val="center"/>
            </w:pPr>
            <w:r>
              <w:t>1,822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B22" w:rsidRDefault="003338BC" w:rsidP="00D14A0E">
            <w:pPr>
              <w:jc w:val="center"/>
            </w:pPr>
            <w:r>
              <w:t>1,823</w:t>
            </w:r>
          </w:p>
        </w:tc>
      </w:tr>
      <w:tr w:rsidR="00AB6321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Численность зарегистрированных безработных на конец года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4D15FC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55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32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>
              <w:rPr>
                <w:rFonts w:eastAsiaTheme="minorHAnsi"/>
                <w:bCs/>
                <w:color w:val="000000"/>
                <w:lang w:eastAsia="ar-SA"/>
              </w:rPr>
              <w:t>32</w:t>
            </w:r>
          </w:p>
        </w:tc>
      </w:tr>
      <w:tr w:rsidR="00AB6321" w:rsidRPr="00EA4FD5" w:rsidTr="00EA4FD5">
        <w:trPr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Уровень зарегистрированной безработицы от трудоспособного населения в трудоспособном возрасте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21" w:rsidRPr="00EA4FD5" w:rsidRDefault="00AB6321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4D15FC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1,08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0,66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0,66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0,73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21" w:rsidRPr="00EA4FD5" w:rsidRDefault="003338BC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>
              <w:rPr>
                <w:rFonts w:eastAsiaTheme="minorHAnsi"/>
                <w:bCs/>
                <w:lang w:eastAsia="ar-SA"/>
              </w:rPr>
              <w:t>0,73</w:t>
            </w:r>
          </w:p>
        </w:tc>
      </w:tr>
      <w:tr w:rsidR="00D1142D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291BB7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</w:t>
            </w:r>
            <w:r w:rsidR="00291BB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4FD5">
            <w:r w:rsidRPr="00EA4FD5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D1142D" w:rsidP="00EA4FD5">
            <w:pPr>
              <w:jc w:val="center"/>
            </w:pPr>
            <w:r w:rsidRPr="00EA4FD5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4D15FC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4FD5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46,54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38FF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64,85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38FF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66,1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38FF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66,0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38FF">
            <w:pPr>
              <w:autoSpaceDE w:val="0"/>
              <w:autoSpaceDN w:val="0"/>
              <w:adjustRightInd w:val="0"/>
              <w:jc w:val="center"/>
            </w:pPr>
            <w:r>
              <w:t>66,6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38FF">
            <w:pPr>
              <w:autoSpaceDE w:val="0"/>
              <w:autoSpaceDN w:val="0"/>
              <w:adjustRightInd w:val="0"/>
              <w:jc w:val="center"/>
            </w:pPr>
            <w:r>
              <w:t>66,3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38FF">
            <w:pPr>
              <w:autoSpaceDE w:val="0"/>
              <w:autoSpaceDN w:val="0"/>
              <w:adjustRightInd w:val="0"/>
              <w:jc w:val="center"/>
            </w:pPr>
            <w:r>
              <w:t>67,1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42D" w:rsidRPr="00EA4FD5" w:rsidRDefault="003338BC" w:rsidP="00EA38FF">
            <w:pPr>
              <w:autoSpaceDE w:val="0"/>
              <w:autoSpaceDN w:val="0"/>
              <w:adjustRightInd w:val="0"/>
              <w:jc w:val="center"/>
            </w:pPr>
            <w:r>
              <w:t>66,5</w:t>
            </w:r>
          </w:p>
        </w:tc>
      </w:tr>
    </w:tbl>
    <w:p w:rsidR="00EA4FD5" w:rsidRPr="00EA4FD5" w:rsidRDefault="00EA4FD5" w:rsidP="00EA4FD5">
      <w:pPr>
        <w:rPr>
          <w:sz w:val="22"/>
          <w:szCs w:val="22"/>
        </w:rPr>
      </w:pPr>
      <w:r w:rsidRPr="00EA4FD5">
        <w:rPr>
          <w:sz w:val="22"/>
          <w:szCs w:val="22"/>
        </w:rPr>
        <w:t>1 вариант – консервативный, 2 вариант – базовый</w:t>
      </w:r>
    </w:p>
    <w:p w:rsidR="00EA4FD5" w:rsidRPr="00EA4FD5" w:rsidRDefault="00EA4FD5" w:rsidP="00EA4FD5">
      <w:pPr>
        <w:jc w:val="center"/>
        <w:rPr>
          <w:sz w:val="22"/>
          <w:szCs w:val="22"/>
        </w:rPr>
      </w:pPr>
      <w:r w:rsidRPr="00EA4FD5">
        <w:rPr>
          <w:sz w:val="22"/>
          <w:szCs w:val="22"/>
        </w:rPr>
        <w:lastRenderedPageBreak/>
        <w:t>___________________________________</w:t>
      </w:r>
    </w:p>
    <w:p w:rsidR="00EA4FD5" w:rsidRDefault="00EA4FD5" w:rsidP="007D5A51">
      <w:pPr>
        <w:jc w:val="both"/>
        <w:rPr>
          <w:sz w:val="28"/>
          <w:szCs w:val="28"/>
        </w:rPr>
      </w:pPr>
    </w:p>
    <w:p w:rsidR="00EA4FD5" w:rsidRDefault="00EA4FD5"/>
    <w:p w:rsidR="00EA4FD5" w:rsidRDefault="00EA4FD5"/>
    <w:sectPr w:rsidR="00EA4FD5" w:rsidSect="00D1142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AE" w:rsidRDefault="007459AE" w:rsidP="00A26ACA">
      <w:r>
        <w:separator/>
      </w:r>
    </w:p>
  </w:endnote>
  <w:endnote w:type="continuationSeparator" w:id="1">
    <w:p w:rsidR="007459AE" w:rsidRDefault="007459AE" w:rsidP="00A2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AE" w:rsidRDefault="007459AE" w:rsidP="00A26ACA">
      <w:r>
        <w:separator/>
      </w:r>
    </w:p>
  </w:footnote>
  <w:footnote w:type="continuationSeparator" w:id="1">
    <w:p w:rsidR="007459AE" w:rsidRDefault="007459AE" w:rsidP="00A26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4A" w:rsidRDefault="00AB544A">
    <w:pPr>
      <w:pStyle w:val="ac"/>
      <w:jc w:val="center"/>
    </w:pPr>
  </w:p>
  <w:p w:rsidR="00AB544A" w:rsidRDefault="00AB544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D3B"/>
    <w:rsid w:val="00006D91"/>
    <w:rsid w:val="000427BE"/>
    <w:rsid w:val="00055861"/>
    <w:rsid w:val="000660EE"/>
    <w:rsid w:val="00105219"/>
    <w:rsid w:val="00127F90"/>
    <w:rsid w:val="00200F84"/>
    <w:rsid w:val="002126B5"/>
    <w:rsid w:val="00291BB7"/>
    <w:rsid w:val="002A5554"/>
    <w:rsid w:val="002F072E"/>
    <w:rsid w:val="002F191C"/>
    <w:rsid w:val="003338BC"/>
    <w:rsid w:val="00340E10"/>
    <w:rsid w:val="003B1722"/>
    <w:rsid w:val="00433B67"/>
    <w:rsid w:val="004A7647"/>
    <w:rsid w:val="004B5EB8"/>
    <w:rsid w:val="004D15FC"/>
    <w:rsid w:val="005005A2"/>
    <w:rsid w:val="0055607A"/>
    <w:rsid w:val="005A2D98"/>
    <w:rsid w:val="005A3ED4"/>
    <w:rsid w:val="005B2C4F"/>
    <w:rsid w:val="005E10C9"/>
    <w:rsid w:val="005F3018"/>
    <w:rsid w:val="005F568A"/>
    <w:rsid w:val="00603EDF"/>
    <w:rsid w:val="00670D3E"/>
    <w:rsid w:val="006846E2"/>
    <w:rsid w:val="00685431"/>
    <w:rsid w:val="006C4650"/>
    <w:rsid w:val="006D370E"/>
    <w:rsid w:val="007314E7"/>
    <w:rsid w:val="0074023E"/>
    <w:rsid w:val="007459AE"/>
    <w:rsid w:val="00750D93"/>
    <w:rsid w:val="007A2088"/>
    <w:rsid w:val="007C2247"/>
    <w:rsid w:val="007D5A51"/>
    <w:rsid w:val="008021AF"/>
    <w:rsid w:val="00825ECC"/>
    <w:rsid w:val="00826D55"/>
    <w:rsid w:val="0083009F"/>
    <w:rsid w:val="00891E2E"/>
    <w:rsid w:val="008A1F8B"/>
    <w:rsid w:val="00916FF3"/>
    <w:rsid w:val="00924935"/>
    <w:rsid w:val="009F26B6"/>
    <w:rsid w:val="00A26ACA"/>
    <w:rsid w:val="00A67D3B"/>
    <w:rsid w:val="00AB03D0"/>
    <w:rsid w:val="00AB544A"/>
    <w:rsid w:val="00AB6321"/>
    <w:rsid w:val="00AF3BA9"/>
    <w:rsid w:val="00B22A13"/>
    <w:rsid w:val="00B76B95"/>
    <w:rsid w:val="00C020F2"/>
    <w:rsid w:val="00C029A1"/>
    <w:rsid w:val="00C10125"/>
    <w:rsid w:val="00C1057D"/>
    <w:rsid w:val="00C329AA"/>
    <w:rsid w:val="00C57DDA"/>
    <w:rsid w:val="00CD7B22"/>
    <w:rsid w:val="00CE61D6"/>
    <w:rsid w:val="00D1142D"/>
    <w:rsid w:val="00D14A0E"/>
    <w:rsid w:val="00D265F6"/>
    <w:rsid w:val="00DE29C0"/>
    <w:rsid w:val="00DE3A83"/>
    <w:rsid w:val="00DF2712"/>
    <w:rsid w:val="00E13F15"/>
    <w:rsid w:val="00E24F82"/>
    <w:rsid w:val="00E52813"/>
    <w:rsid w:val="00EA163F"/>
    <w:rsid w:val="00EA4FD5"/>
    <w:rsid w:val="00EB06DE"/>
    <w:rsid w:val="00EC1DE8"/>
    <w:rsid w:val="00EE37A5"/>
    <w:rsid w:val="00F03A15"/>
    <w:rsid w:val="00F30BF4"/>
    <w:rsid w:val="00F71C81"/>
    <w:rsid w:val="00FC2518"/>
    <w:rsid w:val="00FC4190"/>
    <w:rsid w:val="00FD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unhideWhenUsed/>
    <w:rsid w:val="007D5A51"/>
    <w:pPr>
      <w:spacing w:after="120"/>
    </w:pPr>
  </w:style>
  <w:style w:type="character" w:customStyle="1" w:styleId="a9">
    <w:name w:val="Основной текст Знак"/>
    <w:basedOn w:val="a0"/>
    <w:link w:val="a8"/>
    <w:rsid w:val="007D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5A51"/>
    <w:pPr>
      <w:widowControl w:val="0"/>
      <w:autoSpaceDE w:val="0"/>
      <w:autoSpaceDN w:val="0"/>
      <w:adjustRightInd w:val="0"/>
      <w:spacing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7D5A5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7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7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A4FD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A4FD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lang w:eastAsia="ru-RU"/>
    </w:rPr>
  </w:style>
  <w:style w:type="paragraph" w:styleId="ac">
    <w:name w:val="header"/>
    <w:basedOn w:val="a"/>
    <w:link w:val="ad"/>
    <w:uiPriority w:val="99"/>
    <w:unhideWhenUsed/>
    <w:rsid w:val="00A26A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26A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3</cp:lastModifiedBy>
  <cp:revision>2</cp:revision>
  <cp:lastPrinted>2023-10-30T06:48:00Z</cp:lastPrinted>
  <dcterms:created xsi:type="dcterms:W3CDTF">2024-10-28T11:32:00Z</dcterms:created>
  <dcterms:modified xsi:type="dcterms:W3CDTF">2024-10-28T11:32:00Z</dcterms:modified>
</cp:coreProperties>
</file>