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360"/>
        <w:jc w:val="center"/>
        <w:rPr/>
      </w:pPr>
      <w:r>
        <w:rPr/>
        <w:t>ДОКЛАД</w:t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  <w:t>об осуществлении ведомственного контроля за соблюдением трудового законодательства и иных нормативных актов, содержащих нормы трудового права, в подведомственных Администрации муниципального образования «Сюмсинский район» учреждениях за 2018 год</w:t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I.                  Информация о проведенных проверках подведомственных учреждений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 </w:t>
      </w:r>
    </w:p>
    <w:tbl>
      <w:tblPr>
        <w:tblW w:w="10205" w:type="dxa"/>
        <w:jc w:val="start"/>
        <w:tblInd w:w="-1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64"/>
        <w:gridCol w:w="8384"/>
        <w:gridCol w:w="1257"/>
      </w:tblGrid>
      <w:tr>
        <w:trPr/>
        <w:tc>
          <w:tcPr>
            <w:tcW w:w="5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838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257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Значение</w:t>
              <w:br/>
              <w:t>показателя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1.  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Проведено проверок, всего: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11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в том числе: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1.1.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плановых   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11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1.2.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внеплановых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Наименования проверенных подведомственных учреждений: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1) МКДОУ Сюмсинский детский сад № 2 - февраль 2018   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2) МБОУ ДО «Сюмсинская ДШИ» - март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3) МКУ «Молодежный центр Светлана» - апрель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4) МУП «ЖКХ Сюмсинское» - май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5) МКУ «Централизованная бухгалтерия учреждений   культуры Сюмсинского района» - июнь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6) МКУ «Централизованная бухгалтерия образовательных учреждений Сюмсинского района»   - июль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7) МБОУ Сюмсинская СОШ - август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8) МБОУ ДО «Сюмсинский ДДТ» - сентябрь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9) МБДОУ Сюмсинский детский сад № 1 - октябрь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10) МКДОУ Сюмсинский детский сад № 3 - ноябрь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11) МКОУ ДО «Сюмсинская ДЮСШ» - декабрь 2018 года.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2.1.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учреждения, в отношении которых проведены плановые    </w:t>
              <w:br/>
              <w:t>проверки: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Наименования проверенных подведомственных учреждений: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1) МКДОУ Сюмсинский детский сад № 2 - февраль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2) МБОУ ДО «Сюмсинская ДШИ» - март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3) МКУ «Молодежный центр Светлана» - апрель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4) МУП «ЖКХ Сюмсинское» - май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5) МКУ «Централизованная бухгалтерия учреждений культуры Сюмсинского района» - июнь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6) МКУ «Централизованная бухгалтерия образовательных учреждений Сюмсинского района»   - июль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7) МБОУ Сюмсинская СОШ - август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8) МБОУ ДО «Сюмсинский ДДТ» - сентябрь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9) МБДОУ Сюмсинский детский сад № 1 - октябрь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10) МКДОУ Сюмсинский детский сад № 3 - ноябрь 2018 года;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11) МКОУ ДО «Сюмсинская ДЮСШ» - декабрь 2018 год.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2.2.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учреждения, в отношении которых проведены внеплановые</w:t>
              <w:br/>
              <w:t>проверки:  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3.  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Количество выявленных в ходе всех видов проверок       </w:t>
              <w:br/>
              <w:t>нарушений, всего: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164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в том числе по вопросам: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социального партнерства в сфере труда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3.2.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заключения, изменения и расторжения трудового договора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17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3.3.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продолжительности рабочего времени и времени отдыха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3.4.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установления систем оплаты труда и применения систем нормирования труда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3.5.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предоставления гарантий и компенсаций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3.6.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создания условий, необходимых для соблюдения работниками трудового распорядка и дисциплины труда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3.7.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подготовки и дополнительного профессионального образования работников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3.8.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наступления материальной ответственности сторон трудового договора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3.9.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проведения аттестации работников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3.10.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обеспечения безопасных условий и охраны труда 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67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3.11.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по другим вопросам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Количество устраненных нарушений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164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в том числе по вопросам: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социального партнерства в сфере труда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4.2.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заключения, изменения и расторжения трудового договора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17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4.3.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продолжительности рабочего времени и времени отдыха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4.4.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установления систем оплаты труда и применения систем нормирования труда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4.5.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предоставления гарантий и компенсаций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4.6.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создания условий, необходимых для соблюдения работниками трудового распорядка и дисциплины труда   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4.7.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подготовки и дополнительного профессионального образования работников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4.8.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наступления материальной ответственности сторон трудового договора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4.9.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проведения аттестации работников                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4.10.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обеспечения безопасных условий и охраны труда 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67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4.11.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по другим вопросам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56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5.</w:t>
            </w:r>
          </w:p>
        </w:tc>
        <w:tc>
          <w:tcPr>
            <w:tcW w:w="838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Количество лиц, привлеченных к ответственности в результате проведения мероприятий по ведомственному контролю                                               </w:t>
            </w:r>
          </w:p>
        </w:tc>
        <w:tc>
          <w:tcPr>
            <w:tcW w:w="125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6"/>
              <w:bidi w:val="0"/>
              <w:spacing w:before="0" w:after="0"/>
              <w:ind w:hanging="0" w:start="0" w:end="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  <w:t>II. Сведения 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права, за 2018 год</w:t>
      </w:r>
    </w:p>
    <w:p>
      <w:pPr>
        <w:pStyle w:val="BodyText"/>
        <w:bidi w:val="0"/>
        <w:spacing w:before="0" w:after="140"/>
        <w:ind w:hanging="0" w:start="0" w:end="0"/>
        <w:jc w:val="center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В соответствии со статьей 353.1 Трудового кодекса Российской Федерации, Законом Удмуртской Республики от 03 декабря 2014 года № 73 -РЗ 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права», согласно утвержденному Плану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«Сюмсинский район» учреждениях на 2018 год, утвержденного постановлением Администрации муниципального образования «Сюмсинский район» от 04 декабря 2017 года № 507, проведены проверки в отношении 11 учреждений.           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Выполнение плана проведения проверок составило 100% от общего количества запланированных проверок.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В ходе проверок выявлены типичные нарушения норм трудового законодательства, а именно: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1) в соответствии с Законом Удмуртской Республики от 03 декабря 2014 года № 73-РЗ 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права», в учреждениях отсутствуют журналы учета проверок по осуществлению ведомственного контроля;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2) содержание трудовых договоров не соответствует предъявляемым требованиям, предусмотренных статьей 57 Трудового кодекса Российской Федерации;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3) срочные трудовые договора заключаются в нарушении статьи 59 Трудового кодекса Российской Федерации;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4) не в полном объеме приняты локальные нормативные акты, содержащие нормы трудового права, а принятые не соответствуют требованиям Трудового кодекса Российской Федерации;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5) имеется расхождение сроков выплаты заработной платы, указанных в трудовых договорах и локальных актах;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 </w:t>
      </w:r>
      <w:r>
        <w:rPr/>
        <w:t>6) в нарушении статьи 68 Трудового кодекса Российской Федерации содержание приказов о приеме на работу не соответствует условиям заключенных трудовых договоров;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 </w:t>
      </w:r>
      <w:r>
        <w:rPr/>
        <w:t>7) нарушен порядок применения дисциплинарных взысканий, согласно статье 193 Трудового кодекса Российской Федерации;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 </w:t>
      </w:r>
      <w:r>
        <w:rPr/>
        <w:t>8) содержание приказов о наказании не соответствуют требованиям статей 192-193 Трудового кодекса Российской Федерации.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   </w:t>
      </w:r>
      <w:r>
        <w:rPr/>
        <w:t>9) используются формы первичной учетной документации по учету кадров, не соответствующие Постановлению Госкомстата России от 05 января 2004 года № 1;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 </w:t>
      </w:r>
      <w:r>
        <w:rPr/>
        <w:t>10) в приказах об увольнении указывается ссылка только на пункт и статью Трудового кодекса Российской Федерации, тогда как ссылка на статью Трудового кодекса должна содержать статью, часть и пункт статьи, таким образом, нарушаются требования статьи 84.1 Трудового кодекса Российской Федерации;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  </w:t>
      </w:r>
      <w:r>
        <w:rPr/>
        <w:t>11) в приказах о предоставлении отпуска не указывается период, за который предоставляется отпуск, соответственно не организован надлежащий учет предоставления отпусков;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  </w:t>
      </w:r>
      <w:r>
        <w:rPr/>
        <w:t>12) книга учета движения трудовых книжек не прошита, не пронумерована, не скреплена печатью, что не соответствует требованиям пункта 41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 апреля 2003 года № 225;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  </w:t>
      </w:r>
      <w:r>
        <w:rPr/>
        <w:t>13) бланки трудовых книжек и вкладышей в нее, и соответственно, приходно-расходная книга по учету бланков трудовых книжек и вкладышей в нее не имеются, что является нарушением пункта 44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 апреля 2003 года № 225;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  </w:t>
      </w:r>
      <w:r>
        <w:rPr/>
        <w:t>14) информация, содержащаяся в личных карточках работников формы Т-2, не актуализирована;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  </w:t>
      </w:r>
      <w:r>
        <w:rPr/>
        <w:t>15) не утверждена форма расчетного листка, таким образом, нарушаются требования части первой статьи 136 Трудового кодекса Российской Федерации.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        </w:t>
      </w:r>
      <w:r>
        <w:rPr/>
        <w:t>В сфере трудовых отношений одной из острых проблем на сегодняшний день остается организация работы по охране труда, создание безопасных условий труда работников.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Во всех учреждениях обязанности специалиста по охране труда возложены на руководителя, либо на иное уполномоченное руководителем лицо. Руководитель и ответственный по охране труда в обязательном порядке проходят обучение и проверку знаний требований охраны труда в специализированных обучающих организациях. Регулярно по мере необходимости проводятся инструктажи с последующей их регистрацией в соответствующих журналах. Но не во всех учреждениях имеются утвержденные руководителем программы вводного и первичного инструктажа.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В ходе проверок были выявлены следующие нарушения: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1. Нарушения Порядка обучения по охране труда и проверке знаний требований охраны труда работников организаций, утвержденный постановлением Минтруда России и Минобразования России от 13 января 2003 года № 1/29: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не проведение инструктажей по охране труда;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нарушение сроков проведения инструктажей.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2. Нарушения Межотраслевых правил обеспечения работников специальной одеждой, специальной обувью и другими средствами индивидуальной защиты, утверждение приказом Минздравсоцразвития РФ от 1 июня 2009 года № 290н: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работники обеспечиваются несертифицированными средствами индивидуальной защиты;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отсутствуют личные карточки учета выдачи средств индивидуальной защиты.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3. Нарушения Приказа Минздравсоцразвития РФ от 17 декабря 2010 года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необеспечение работников смывающими и (или) обезвреживающими средствами, отсутствует контроль и учет за выдачей.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4. Нарушения Приказа Минздравсоцразвития РФ от 12 апреля 2011 года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отсутствие поименных списков работников подлежащих прохождению медицинских осмотров;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отсутствует список контингента работников занятых на работах с вредными и (или) опасными условиями труда;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выявлены случаи прохождения предварительных медицинских осмотров за счет средств работников.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5. Нарушения Приказа Минэнерго РФ от 13 января 2003 года № 6 «Об утверждении правил технической эксплуатации электроустановок потребителей»: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отсутствует перечень должностей и профессий, требующих присвоения персоналу I группы по электробезопасности;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отсутствует программа проведения инструктажа на I группу по электробезопасности;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- отсутствует журнал учета присвоения I группы по электробезопасности.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  </w:t>
      </w:r>
      <w:r>
        <w:rPr/>
        <w:t>По результатам проверок было выдано 11 предписаний, на основании которых руководители подведомственных учреждений устранили нарушения норм трудового законодательства, выявленные при проведении проверок, в срок, указанный в предписаниях об устранении выявленных нарушений.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 </w:t>
      </w:r>
      <w:r>
        <w:rPr/>
        <w:t>Причинами выявленных нарушений является низкий уровень знаний руководителями учреждений норм трудового законодательства. Но есть и объективная причина, слабая оснащенность оргтехникой учреждений, особенно это касается учреждений дошкольного образования. Еще меньше доля тех, у кого есть доступ к сети интернет, и полное отсутствие правовой базы (Консультант, Гарант).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    </w:t>
      </w:r>
      <w:r>
        <w:rPr/>
        <w:t>На 2019 год постановлением Администрации муниципального образования «Сюмсинский район» от 03 декабря 2018 года № 528, утвержден План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«Сюмсинский район» учреждениях. В план проверок включено 11 подведомственных учреждений.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Руководитель рабочей группы, начальник Отдела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правовой работы Аппарата Главы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муниципального образования Сюмсинский район»,</w:t>
      </w: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  <w:t>Районного Совета депутатов и Администрации района                      А.Р.Гирш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cc" w:characterSet="windows-1251"/>
    <w:family w:val="roman"/>
    <w:pitch w:val="default"/>
  </w:font>
  <w:font w:name="Calibri">
    <w:charset w:val="cc" w:characterSet="windows-125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ГОСТ Р 7.0.97-2016</Template>
  <TotalTime>6</TotalTime>
  <Application>LibreOffice/7.6.2.1$Windows_X86_64 LibreOffice_project/56f7684011345957bbf33a7ee678afaf4d2ba333</Application>
  <AppVersion>15.0000</AppVersion>
  <Pages>6</Pages>
  <Words>1537</Words>
  <Characters>10342</Characters>
  <CharactersWithSpaces>12818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2024-12-06T11:44:56Z</dcterms:created>
  <dc:creator/>
  <dc:description/>
  <dc:language>ru-RU</dc:language>
  <cp:lastModifiedBy/>
  <dcterms:modified xsi:type="dcterms:W3CDTF">2024-12-06T11:51:11Z</dcterms:modified>
  <cp:revision>4</cp:revision>
  <dc:subject/>
  <dc:title>ГОСТ Р 7.0.97-2016</dc:title>
</cp:coreProperties>
</file>