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360"/>
        <w:jc w:val="center"/>
        <w:rPr/>
      </w:pPr>
      <w:r>
        <w:rPr/>
        <w:br/>
        <w:t>Ежегодный доклад</w:t>
      </w:r>
    </w:p>
    <w:p>
      <w:pPr>
        <w:pStyle w:val="BodyText"/>
        <w:bidi w:val="0"/>
        <w:spacing w:before="0" w:after="140"/>
        <w:ind w:hanging="0" w:start="0" w:end="0"/>
        <w:jc w:val="center"/>
        <w:rPr/>
      </w:pPr>
      <w:r>
        <w:rPr/>
        <w:t>об организации и проведения ведомственного контроля за соблюдением трудового законодательства и иных нормативных актов, содержащих нормы трудового права, в подведомственных Администрации муниципального образования «Сюмсинский район» учреждениях за 2019 год</w:t>
      </w:r>
    </w:p>
    <w:p>
      <w:pPr>
        <w:pStyle w:val="BodyText"/>
        <w:bidi w:val="0"/>
        <w:spacing w:before="0" w:after="140"/>
        <w:ind w:hanging="0" w:start="0" w:end="0"/>
        <w:jc w:val="center"/>
        <w:rPr/>
      </w:pPr>
      <w:r>
        <w:rPr/>
        <w:t> 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I.                  Информация о проведенных проверках подведомственных учреждений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 </w:t>
      </w:r>
    </w:p>
    <w:tbl>
      <w:tblPr>
        <w:tblW w:w="10205" w:type="dxa"/>
        <w:jc w:val="start"/>
        <w:tblInd w:w="-7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564"/>
        <w:gridCol w:w="8384"/>
        <w:gridCol w:w="1257"/>
      </w:tblGrid>
      <w:tr>
        <w:trPr/>
        <w:tc>
          <w:tcPr>
            <w:tcW w:w="564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№</w:t>
            </w:r>
            <w:r>
              <w:rPr/>
              <w:br/>
              <w:t>п/п</w:t>
            </w:r>
          </w:p>
        </w:tc>
        <w:tc>
          <w:tcPr>
            <w:tcW w:w="8384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Наименование показателя</w:t>
            </w:r>
          </w:p>
        </w:tc>
        <w:tc>
          <w:tcPr>
            <w:tcW w:w="1257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Значение</w:t>
              <w:br/>
              <w:t>показателя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1.  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Проведено проверок, всего:             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12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в том числе: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1.1.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плановых                               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11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1.2.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внеплановых                            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Наименования проверенных подведомственных учреждений: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1.              МБУК Сюмсинского района «Районный Дом культуры»;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2.              МБУК Сюмсинского района «ЦБС»;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3.              МКОУ «Васькинская ООШ»;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4.              МКОУ «Дмитрошурская СОШ»;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5.              МКДОУ Васькинский детский сад;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6.              МКОУ «Гуртлудская ООШ»;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7.              МКОУ «Маркеловская ООШ»;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8.              МКОУ «Гуринская ООШ»;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9.              МКОУ «Орловская ООШ»;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10.         МКДОУ «Орловский детский сад»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11.         МБОУ «Кильмезская СОШ»;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12.         МКОУ ДО «Сюмсинская ДЮСШ».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12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2.1.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учреждения, в отношении которых проведены плановые    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проверки:   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1.       МБУК Сюмсинского района «Районный дом культуры»;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2.       МБУК Сюмсинского района «ЦБС»;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3.       МКОУ «Васькинская ООШ»;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4.       МКОУ «Дмитрошурская СОШ»;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5.       МКДОУ Васькинский детский сад;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6.       МКОУ «Гуртлудская ООШ»;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7.       МКОУ «Маркеловская ООШ»;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8.       МКОУ «Гуринская ООШ»;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9.       МКОУ «Орловская ООШ»;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10.     МКДОУ «Орловский детский сад»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11.     МБОУ «Кильмезская СОШ».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11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2.2.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учреждения, в отношении которых проведены внеплановые</w:t>
              <w:br/>
              <w:t>проверки: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1.     МКОУ ДО «Сюмсинская ДЮСШ».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                            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56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3.  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Количество выявленных в ходе всех видов проверок       </w:t>
              <w:br/>
              <w:t>нарушений, всего:                      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104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в том числе по вопросам: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3.1.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социального партнерства в сфере труда  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7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3.2.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заключения, изменения и расторжения трудового договора                     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6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3.3.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продолжительности рабочего времени и времени отдыха                      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3.4.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установления систем оплаты труда и применения систем нормирования труда            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3.5.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предоставления гарантий и компенсаций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3.6.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создания условий, необходимых для соблюдения работниками трудового распорядка и дисциплины труда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3.7.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подготовки и дополнительного профессионального образования работников          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3.8.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наступления материальной ответственности сторон трудового договора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3.9.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проведения аттестации работников       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3.10.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обеспечения безопасных условий и охраны труда                             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36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3.11.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по другим вопросам                     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55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Количество устраненных нарушений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104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в том числе по вопросам: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4.1.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социального партнерства в сфере труда  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7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4.2.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заключения, изменения и расторжения трудового договора                     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6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4.3.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продолжительности рабочего времени и времени отдыха                      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4.4.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установления систем оплаты труда и применения систем нормирования труда            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4.5.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предоставления гарантий и компенсаций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4.6.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создания условий, необходимых для соблюдения работниками трудового распорядка и дисциплины труда   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4.7.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подготовки и дополнительного профессионального образования работников          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4.8.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наступления материальной ответственности сторон трудового договора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4.9.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проведения аттестации работников       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4.10.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обеспечения безопасных условий и охраны труда                             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36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4.11.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по другим вопросам                     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55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5.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Количество лиц, привлеченных к ответственности в результате проведения мероприятий по ведомственному контролю                               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0</w:t>
            </w:r>
          </w:p>
        </w:tc>
      </w:tr>
    </w:tbl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 </w:t>
      </w:r>
    </w:p>
    <w:p>
      <w:pPr>
        <w:pStyle w:val="BodyText"/>
        <w:bidi w:val="0"/>
        <w:spacing w:before="0" w:after="140"/>
        <w:ind w:hanging="0" w:start="0" w:end="0"/>
        <w:jc w:val="center"/>
        <w:rPr/>
      </w:pPr>
      <w:r>
        <w:rPr/>
        <w:t>II. Сведения об организации и проведении ведомственного контроля за соблюдением трудового законодательства и иных нормативных правовых актов, содержащих нормы трудового права, за 2019 год</w:t>
      </w:r>
    </w:p>
    <w:p>
      <w:pPr>
        <w:pStyle w:val="BodyText"/>
        <w:bidi w:val="0"/>
        <w:spacing w:before="0" w:after="140"/>
        <w:ind w:hanging="0" w:start="0" w:end="0"/>
        <w:jc w:val="center"/>
        <w:rPr/>
      </w:pPr>
      <w:r>
        <w:rPr/>
        <w:t> 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 xml:space="preserve">           </w:t>
      </w:r>
      <w:r>
        <w:rPr/>
        <w:t>В соответствии со статьей 353.1 Трудового кодекса Российской Федерации, Законом Удмуртской Республики от 03 декабря 2014 года № 73-РЗ «О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актов, содержащих нормы трудового права», согласно утвержденному Плану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Администрации муниципального образования «Сюмсинский район» учреждениях на 2019 год, утвержденного постановлением Администрации муниципального образования «Сюмсинский район» от 5 декабря 2016 года № 613, проведены проверки в отношении 11 учреждений и 1 внеплановая проверка в отношении одного учреждения.           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 xml:space="preserve">            </w:t>
      </w:r>
      <w:r>
        <w:rPr/>
        <w:t>Выполнение плана проведения проверок составило 100% от общего количества запланированных проверок. В ходе проверок выявлены типичные нарушения норм трудового законодательства, а именно: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 xml:space="preserve">           </w:t>
      </w:r>
      <w:r>
        <w:rPr/>
        <w:t>1) в соответствии с Законом Удмуртской Республики от 03 декабря 2014 года № 73-РЗ «О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актов, содержащих нормы трудового права», в учреждениях отсутствуют журналы учета проверок по осуществлению ведомственного контроля;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 xml:space="preserve">           </w:t>
      </w:r>
      <w:r>
        <w:rPr/>
        <w:t>2) содержание трудовых договоров не соответствует предъявляемым требованиям, предусмотренных статьей 57 Трудового кодекса Российской Федерации;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 xml:space="preserve">           </w:t>
      </w:r>
      <w:r>
        <w:rPr/>
        <w:t>3) срочные трудовые договора заключаются в нарушении статьи 59 Трудового кодекса Российской Федерации;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 xml:space="preserve">           </w:t>
      </w:r>
      <w:r>
        <w:rPr/>
        <w:t>4) не в полном объеме приняты локальные нормативные акты, содержащие нормы трудового права, а принятые не соответствуют требованиям Трудового кодекса Российской Федерации;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5) В нарушение статьи 72 Трудового кодекса Российской Федерации имеются случаи, когда дополнительные соглашения к трудовым договорам не оформлены.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6) Бланков трудовых книжек и вкладышей в нее, и соответственно, приходно-расходная книга по учету бланков трудовой книжки и вкладышей в нее в учреждении не имеются, что является нарушением п.44 Правил ведения и хранения трудовых книжек, изготовления бланков трудовой книжки и обеспечения ими работодателей, утвержденных постановлением Правительства Российской Федерации от 16 апреля 2003 года № 225.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7) В штатном расписании должности «Уборщица», «Водитель» и «Завхоз» не соответствуют нормативным требованиям.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8) В приказах о приеме на работу не в полном объеме заполняются данные об оплате труда, что является нарушением части первой статьи 68 Трудового кодекса Российской Федерации.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9) Используемая в учреждении форма табеля не соответствует требованиям </w:t>
      </w:r>
      <w:hyperlink r:id="rId2">
        <w:r>
          <w:rPr>
            <w:rStyle w:val="Hyperlink"/>
            <w:shd w:fill="auto" w:val="clear"/>
          </w:rPr>
          <w:t>приказ</w:t>
        </w:r>
      </w:hyperlink>
      <w:r>
        <w:rPr/>
        <w:t>а Министерства финансов Российской Федерации от 30 марта 2015 г. N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 xml:space="preserve">            </w:t>
      </w:r>
      <w:r>
        <w:rPr/>
        <w:t>В сфере трудовых отношений одной из острых проблем на сегодняшний день остается организация работы по охране труда, создание безопасных условий труда работников.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Во всех учреждениях обязанности специалиста по охране труда возложены на руководителя, либо на иное уполномоченное руководителем лицо. Руководитель и ответственный по охране труда в обязательном порядке проходят обучение и проверку знаний требований охраны труда в специализированных обучающих организациях.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В ходе проверок были выявлены следующие нарушения: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1. Нарушения Порядка обучения по охране труда и проверке знаний требований охраны труда работников организаций, утвержденный постановлением Минтруда России и Минобразования России от 13 января 2003 года № 1/29 в учреждениях проводятся инструктажи по охране труда с нарушением сроков проведения.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2. Нарушения Межотраслевых правил обеспечения работников специальной одеждой, специальной обувью и другими средствами индивидуальной защиты, утверждение приказом Минздравсоцразвития РФ от 1 июня 2009 года № 290н: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- работники обеспечиваются несертифицированными средствами индивидуальной защиты;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- отсутствуют личные карточки учета выдачи средств индивидуальной защиты.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3. Нарушения Приказа Минздравсоцразвития РФ от 17 декабря 2010 года № 1122н «Об утверждении типовых норм бесплатной выдачи работникам смывающих и (или) обезвреживающих средств и стандарта безопасности труда «Обеспечение работников смывающими и (или) обезвреживающими средствами»: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- необеспечение работников смывающими и (или) обезвреживающими средствами, отсутствует контроль и учет за выдачей.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4. Нарушения Приказа Минздравсоцразвития РФ от 12 апреля 2011 года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труда: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- отсутствие поименных списков работников подлежащих прохождению медицинских осмотров;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- отсутствует список контингента работников занятых на работах с вредными и (или) опасными условиями труда;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5. Нарушения Приказа Минэнерго РФ от 13 января 2003 года № 6 «Об утверждении правил технической эксплуатации электроустановок потребителей»: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- отсутствует перечень должностей и профессий, требующих присвоения персоналу I группы по электробезопасности;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- отсутствует программа проведения инструктажа на I группу по электробезопасности;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- отсутствует журнал учета присвоения I группы по электробезопасности.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 xml:space="preserve">     </w:t>
      </w:r>
      <w:r>
        <w:rPr/>
        <w:t>По результатам проверок было выдано 12 предписаний, на основании которых руководители подведомственных учреждений устранили нарушения норм трудового законодательства, выявленные при проведении проверок, в срок, указанный в предписаниях об устранении выявленных нарушений.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 xml:space="preserve">   </w:t>
      </w:r>
      <w:r>
        <w:rPr/>
        <w:t>Причинами выявленных нарушений является многолетнее отсутствие контроля за соблюдением норм трудового законодательства, а также низкий уровень знаний руководителями учреждений норм трудового законодательства. Но есть и объективные причины. Серьезной причиной является слабая оснащенность оргтехникой учреждений, особенно это касается учреждений дошкольного образования. Еще меньше доля тех, у кого есть доступ к сети интернет, и полное отсутствие правовой базы (Консультант, Гарант).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 xml:space="preserve">    </w:t>
      </w:r>
      <w:r>
        <w:rPr/>
        <w:t>На 2020 год постановлением Администрации муниципального образования «Сюмсинский район» от 4 декабря 2019 года № 484, утвержден План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Администрации муниципального образования «Сюмсинский район» учреждениях. В план проверок включено 6 подведомственных учреждений.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 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 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Руководитель рабочей группы                                                     Д.В. Бельтюков</w:t>
      </w:r>
    </w:p>
    <w:p>
      <w:pPr>
        <w:pStyle w:val="BodyText"/>
        <w:bidi w:val="0"/>
        <w:spacing w:lineRule="auto" w:line="360" w:before="0" w:after="140"/>
        <w:jc w:val="center"/>
        <w:rPr/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PT Astra Serif">
    <w:charset w:val="cc" w:characterSet="windows-1251"/>
    <w:family w:val="roman"/>
    <w:pitch w:val="default"/>
  </w:font>
  <w:font w:name="Calibri">
    <w:charset w:val="cc" w:characterSet="windows-125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PT Astra Serif" w:hAnsi="PT Astra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3506FBD8D0BF92C1DB0AB6A5284C8A92D2FC94E139E6EDCAC4F0C5FD51h8O7K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ГОСТ Р 7.0.97-2016</Template>
  <TotalTime>6</TotalTime>
  <Application>LibreOffice/7.6.2.1$Windows_X86_64 LibreOffice_project/56f7684011345957bbf33a7ee678afaf4d2ba333</Application>
  <AppVersion>15.0000</AppVersion>
  <Pages>5</Pages>
  <Words>1292</Words>
  <Characters>8941</Characters>
  <CharactersWithSpaces>11294</CharactersWithSpaces>
  <Paragraphs>173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2024-12-06T11:44:56Z</dcterms:created>
  <dc:creator/>
  <dc:description/>
  <dc:language>ru-RU</dc:language>
  <cp:lastModifiedBy/>
  <dcterms:modified xsi:type="dcterms:W3CDTF">2024-12-06T11:52:29Z</dcterms:modified>
  <cp:revision>6</cp:revision>
  <dc:subject/>
  <dc:title>ГОСТ Р 7.0.97-2016</dc:title>
</cp:coreProperties>
</file>