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3E" w:rsidRPr="00E12376" w:rsidRDefault="00CB2F3E" w:rsidP="009B1114">
      <w:pPr>
        <w:pStyle w:val="ConsPlusNonformat"/>
        <w:widowControl/>
        <w:rPr>
          <w:rFonts w:cs="Times New Roman"/>
        </w:rPr>
      </w:pPr>
    </w:p>
    <w:p w:rsidR="00CB2F3E" w:rsidRDefault="00CB2F3E" w:rsidP="0056670A">
      <w:pPr>
        <w:widowControl/>
        <w:autoSpaceDE/>
        <w:autoSpaceDN/>
        <w:adjustRightInd/>
        <w:spacing w:line="240" w:lineRule="atLeast"/>
        <w:ind w:firstLine="708"/>
        <w:jc w:val="center"/>
        <w:rPr>
          <w:b/>
          <w:bCs/>
          <w:sz w:val="26"/>
          <w:szCs w:val="26"/>
        </w:rPr>
      </w:pPr>
      <w:r w:rsidRPr="00007238">
        <w:rPr>
          <w:b/>
          <w:bCs/>
          <w:sz w:val="26"/>
          <w:szCs w:val="26"/>
        </w:rPr>
        <w:t>Информация</w:t>
      </w:r>
      <w:r>
        <w:rPr>
          <w:b/>
          <w:bCs/>
          <w:sz w:val="26"/>
          <w:szCs w:val="26"/>
        </w:rPr>
        <w:t xml:space="preserve"> </w:t>
      </w:r>
      <w:r w:rsidRPr="00007238">
        <w:rPr>
          <w:b/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результатам анализа отчета об исполнении бюджета</w:t>
      </w:r>
      <w:r w:rsidRPr="00007238">
        <w:rPr>
          <w:b/>
          <w:bCs/>
          <w:sz w:val="26"/>
          <w:szCs w:val="26"/>
        </w:rPr>
        <w:t xml:space="preserve"> муниципального образования «Муниципальный округ </w:t>
      </w:r>
      <w:r>
        <w:rPr>
          <w:b/>
          <w:bCs/>
          <w:sz w:val="26"/>
          <w:szCs w:val="26"/>
        </w:rPr>
        <w:t>Сюмсинский</w:t>
      </w:r>
      <w:r w:rsidRPr="00007238">
        <w:rPr>
          <w:b/>
          <w:bCs/>
          <w:sz w:val="26"/>
          <w:szCs w:val="26"/>
        </w:rPr>
        <w:t xml:space="preserve"> район Удмуртской Республики» за 1 квартал 202</w:t>
      </w:r>
      <w:r>
        <w:rPr>
          <w:b/>
          <w:bCs/>
          <w:sz w:val="26"/>
          <w:szCs w:val="26"/>
        </w:rPr>
        <w:t>4 года</w:t>
      </w:r>
    </w:p>
    <w:p w:rsidR="00CB2F3E" w:rsidRPr="00007238" w:rsidRDefault="00CB2F3E" w:rsidP="0056670A">
      <w:pPr>
        <w:widowControl/>
        <w:autoSpaceDE/>
        <w:autoSpaceDN/>
        <w:adjustRightInd/>
        <w:spacing w:line="240" w:lineRule="atLeast"/>
        <w:ind w:firstLine="708"/>
        <w:jc w:val="center"/>
        <w:rPr>
          <w:b/>
          <w:bCs/>
          <w:i/>
          <w:iCs/>
          <w:sz w:val="26"/>
          <w:szCs w:val="26"/>
        </w:rPr>
      </w:pPr>
    </w:p>
    <w:p w:rsidR="00CB2F3E" w:rsidRPr="00007238" w:rsidRDefault="00CB2F3E" w:rsidP="00007238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007238">
        <w:rPr>
          <w:sz w:val="26"/>
          <w:szCs w:val="26"/>
        </w:rPr>
        <w:t xml:space="preserve">С 10 </w:t>
      </w:r>
      <w:r>
        <w:rPr>
          <w:sz w:val="26"/>
          <w:szCs w:val="26"/>
        </w:rPr>
        <w:t>апреля</w:t>
      </w:r>
      <w:r w:rsidRPr="00007238">
        <w:rPr>
          <w:sz w:val="26"/>
          <w:szCs w:val="26"/>
        </w:rPr>
        <w:t xml:space="preserve"> по </w:t>
      </w:r>
      <w:r>
        <w:rPr>
          <w:sz w:val="26"/>
          <w:szCs w:val="26"/>
        </w:rPr>
        <w:t>15 апреля 2024</w:t>
      </w:r>
      <w:r w:rsidRPr="00007238">
        <w:rPr>
          <w:sz w:val="26"/>
          <w:szCs w:val="26"/>
        </w:rPr>
        <w:t xml:space="preserve"> года </w:t>
      </w:r>
      <w:r>
        <w:rPr>
          <w:sz w:val="26"/>
          <w:szCs w:val="26"/>
        </w:rPr>
        <w:t>п</w:t>
      </w:r>
      <w:r w:rsidRPr="00007238">
        <w:rPr>
          <w:sz w:val="26"/>
          <w:szCs w:val="26"/>
        </w:rPr>
        <w:t xml:space="preserve">редседателем </w:t>
      </w:r>
      <w:r>
        <w:rPr>
          <w:sz w:val="26"/>
          <w:szCs w:val="26"/>
        </w:rPr>
        <w:t>КСО Сюмсинского района проведен</w:t>
      </w:r>
      <w:r w:rsidRPr="00007238">
        <w:rPr>
          <w:sz w:val="26"/>
          <w:szCs w:val="26"/>
        </w:rPr>
        <w:t xml:space="preserve"> </w:t>
      </w:r>
      <w:r>
        <w:rPr>
          <w:sz w:val="26"/>
          <w:szCs w:val="26"/>
        </w:rPr>
        <w:t>анализ отчета об исполнении бюджета</w:t>
      </w:r>
      <w:r w:rsidRPr="00007238">
        <w:rPr>
          <w:sz w:val="26"/>
          <w:szCs w:val="26"/>
        </w:rPr>
        <w:t xml:space="preserve">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</w:t>
      </w:r>
      <w:r>
        <w:rPr>
          <w:sz w:val="26"/>
          <w:szCs w:val="26"/>
        </w:rPr>
        <w:t xml:space="preserve">йон Удмуртской Республики» за 1 квартал 2024 года,  </w:t>
      </w:r>
      <w:r w:rsidRPr="00F22848">
        <w:rPr>
          <w:sz w:val="26"/>
          <w:szCs w:val="26"/>
          <w:lang w:eastAsia="en-US"/>
        </w:rPr>
        <w:t>утверждён</w:t>
      </w:r>
      <w:r>
        <w:rPr>
          <w:sz w:val="26"/>
          <w:szCs w:val="26"/>
          <w:lang w:eastAsia="en-US"/>
        </w:rPr>
        <w:t>н</w:t>
      </w:r>
      <w:r w:rsidRPr="00F22848">
        <w:rPr>
          <w:sz w:val="26"/>
          <w:szCs w:val="26"/>
          <w:lang w:eastAsia="en-US"/>
        </w:rPr>
        <w:t xml:space="preserve">ого постановлением Администрации </w:t>
      </w:r>
      <w:r w:rsidRPr="00F22848">
        <w:rPr>
          <w:sz w:val="26"/>
          <w:szCs w:val="26"/>
        </w:rPr>
        <w:t xml:space="preserve">муниципального образования «Муниципальный округ Сюмсинский район Удмуртской Республики» </w:t>
      </w:r>
      <w:r w:rsidRPr="00F22848">
        <w:rPr>
          <w:sz w:val="26"/>
          <w:szCs w:val="26"/>
          <w:lang w:eastAsia="en-US"/>
        </w:rPr>
        <w:t>от 9 апреля 2024 года № 247</w:t>
      </w:r>
      <w:r w:rsidRPr="00F22848">
        <w:rPr>
          <w:sz w:val="26"/>
          <w:szCs w:val="26"/>
        </w:rPr>
        <w:t>.</w:t>
      </w:r>
    </w:p>
    <w:p w:rsidR="00CB2F3E" w:rsidRDefault="00CB2F3E" w:rsidP="00007238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007238">
        <w:rPr>
          <w:sz w:val="26"/>
          <w:szCs w:val="26"/>
        </w:rPr>
        <w:t>Заключение подготовлено в соответствии с Бюджетным кодексом Российской Федерации, Положением «О бюджетном процесс</w:t>
      </w:r>
      <w:r>
        <w:rPr>
          <w:sz w:val="26"/>
          <w:szCs w:val="26"/>
        </w:rPr>
        <w:t xml:space="preserve">е </w:t>
      </w:r>
      <w:r w:rsidRPr="00007238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00723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007238">
        <w:rPr>
          <w:sz w:val="26"/>
          <w:szCs w:val="26"/>
        </w:rPr>
        <w:t xml:space="preserve">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 от </w:t>
      </w:r>
      <w:r>
        <w:rPr>
          <w:sz w:val="26"/>
          <w:szCs w:val="26"/>
        </w:rPr>
        <w:t>18 ноября 2021</w:t>
      </w:r>
      <w:r w:rsidRPr="0000723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52</w:t>
      </w:r>
      <w:r w:rsidRPr="00007238">
        <w:rPr>
          <w:sz w:val="26"/>
          <w:szCs w:val="26"/>
        </w:rPr>
        <w:t xml:space="preserve">, Положением о </w:t>
      </w:r>
      <w:r>
        <w:rPr>
          <w:sz w:val="26"/>
          <w:szCs w:val="26"/>
        </w:rPr>
        <w:t>к</w:t>
      </w:r>
      <w:r w:rsidRPr="00007238">
        <w:rPr>
          <w:sz w:val="26"/>
          <w:szCs w:val="26"/>
        </w:rPr>
        <w:t xml:space="preserve">онтрольно-счетном органе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Республики», утвержденным решением  Совета депутатов 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 от  </w:t>
      </w:r>
      <w:r>
        <w:rPr>
          <w:sz w:val="26"/>
          <w:szCs w:val="26"/>
        </w:rPr>
        <w:t>16 декабря 2021 года</w:t>
      </w:r>
      <w:r w:rsidRPr="00007238">
        <w:rPr>
          <w:sz w:val="26"/>
          <w:szCs w:val="26"/>
        </w:rPr>
        <w:t xml:space="preserve"> № </w:t>
      </w:r>
      <w:r>
        <w:rPr>
          <w:sz w:val="26"/>
          <w:szCs w:val="26"/>
        </w:rPr>
        <w:t>80</w:t>
      </w:r>
      <w:r w:rsidRPr="00007238">
        <w:rPr>
          <w:sz w:val="26"/>
          <w:szCs w:val="26"/>
        </w:rPr>
        <w:t xml:space="preserve">, пунктом 1.2 плана работы </w:t>
      </w:r>
      <w:r>
        <w:rPr>
          <w:sz w:val="26"/>
          <w:szCs w:val="26"/>
        </w:rPr>
        <w:t>к</w:t>
      </w:r>
      <w:r w:rsidRPr="00007238">
        <w:rPr>
          <w:sz w:val="26"/>
          <w:szCs w:val="26"/>
        </w:rPr>
        <w:t xml:space="preserve">онтрольно-счетного органа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007238">
        <w:rPr>
          <w:sz w:val="26"/>
          <w:szCs w:val="26"/>
        </w:rPr>
        <w:t xml:space="preserve"> район Удмуртской Республики» на 202</w:t>
      </w:r>
      <w:r>
        <w:rPr>
          <w:sz w:val="26"/>
          <w:szCs w:val="26"/>
        </w:rPr>
        <w:t>4</w:t>
      </w:r>
      <w:r w:rsidRPr="00007238">
        <w:rPr>
          <w:sz w:val="26"/>
          <w:szCs w:val="26"/>
        </w:rPr>
        <w:t xml:space="preserve"> год</w:t>
      </w:r>
      <w:r>
        <w:rPr>
          <w:sz w:val="26"/>
          <w:szCs w:val="26"/>
        </w:rPr>
        <w:t>,</w:t>
      </w:r>
      <w:r w:rsidRPr="00F2121D">
        <w:t xml:space="preserve"> </w:t>
      </w:r>
      <w:r w:rsidRPr="00F2121D">
        <w:rPr>
          <w:sz w:val="26"/>
          <w:szCs w:val="26"/>
        </w:rPr>
        <w:t>Стандартом внешнего муниципального финансового контроля «</w:t>
      </w:r>
      <w:r>
        <w:rPr>
          <w:sz w:val="26"/>
          <w:szCs w:val="26"/>
        </w:rPr>
        <w:t>Проведение оперативного (текущего) контроля за исполнением местного бюджета</w:t>
      </w:r>
      <w:r w:rsidRPr="00F2121D">
        <w:rPr>
          <w:sz w:val="26"/>
          <w:szCs w:val="26"/>
        </w:rPr>
        <w:t>».</w:t>
      </w:r>
    </w:p>
    <w:p w:rsidR="00CB2F3E" w:rsidRDefault="00CB2F3E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i/>
          <w:iCs/>
          <w:sz w:val="26"/>
          <w:szCs w:val="26"/>
        </w:rPr>
        <w:t>Целью  экспертно-аналитического мероприятия является:</w:t>
      </w:r>
      <w:r w:rsidRPr="00D20FFB">
        <w:rPr>
          <w:sz w:val="26"/>
          <w:szCs w:val="26"/>
        </w:rPr>
        <w:t xml:space="preserve"> </w:t>
      </w:r>
    </w:p>
    <w:p w:rsidR="00CB2F3E" w:rsidRPr="00D20FFB" w:rsidRDefault="00CB2F3E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sz w:val="26"/>
          <w:szCs w:val="26"/>
        </w:rPr>
        <w:t>- сопоставлени</w:t>
      </w:r>
      <w:r>
        <w:rPr>
          <w:sz w:val="26"/>
          <w:szCs w:val="26"/>
        </w:rPr>
        <w:t>е</w:t>
      </w:r>
      <w:r w:rsidRPr="00D20FFB">
        <w:rPr>
          <w:sz w:val="26"/>
          <w:szCs w:val="26"/>
        </w:rPr>
        <w:t xml:space="preserve"> исполненных показателей бюджета </w:t>
      </w:r>
      <w:r>
        <w:rPr>
          <w:sz w:val="26"/>
          <w:szCs w:val="26"/>
        </w:rPr>
        <w:t>района</w:t>
      </w:r>
      <w:r w:rsidRPr="00D20FFB">
        <w:rPr>
          <w:sz w:val="26"/>
          <w:szCs w:val="26"/>
        </w:rPr>
        <w:t xml:space="preserve"> за 1 квартал 202</w:t>
      </w:r>
      <w:r>
        <w:rPr>
          <w:sz w:val="26"/>
          <w:szCs w:val="26"/>
        </w:rPr>
        <w:t>4</w:t>
      </w:r>
      <w:r w:rsidRPr="00D20FFB">
        <w:rPr>
          <w:sz w:val="26"/>
          <w:szCs w:val="26"/>
        </w:rPr>
        <w:t xml:space="preserve"> года с утвержденными</w:t>
      </w:r>
      <w:r>
        <w:rPr>
          <w:sz w:val="26"/>
          <w:szCs w:val="26"/>
        </w:rPr>
        <w:t xml:space="preserve"> и уточненными</w:t>
      </w:r>
      <w:r w:rsidRPr="00D20FFB">
        <w:rPr>
          <w:sz w:val="26"/>
          <w:szCs w:val="26"/>
        </w:rPr>
        <w:t xml:space="preserve"> годовыми назначениями; </w:t>
      </w:r>
    </w:p>
    <w:p w:rsidR="00CB2F3E" w:rsidRPr="00D20FFB" w:rsidRDefault="00CB2F3E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sz w:val="26"/>
          <w:szCs w:val="26"/>
        </w:rPr>
        <w:t>- выявлени</w:t>
      </w:r>
      <w:r>
        <w:rPr>
          <w:sz w:val="26"/>
          <w:szCs w:val="26"/>
        </w:rPr>
        <w:t>е</w:t>
      </w:r>
      <w:r w:rsidRPr="00D20FFB">
        <w:rPr>
          <w:sz w:val="26"/>
          <w:szCs w:val="26"/>
        </w:rPr>
        <w:t xml:space="preserve"> возможных несоответствий (нарушений) и подготовка предложений, направленных на их устранение.   </w:t>
      </w:r>
    </w:p>
    <w:p w:rsidR="00CB2F3E" w:rsidRPr="00D20FFB" w:rsidRDefault="00CB2F3E" w:rsidP="00D20FFB">
      <w:pPr>
        <w:widowControl/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D20FFB">
        <w:rPr>
          <w:i/>
          <w:iCs/>
          <w:sz w:val="26"/>
          <w:szCs w:val="26"/>
        </w:rPr>
        <w:t>Предметом экспертно-аналитического мероприятия явились:</w:t>
      </w:r>
      <w:r w:rsidRPr="00D20FFB">
        <w:rPr>
          <w:sz w:val="26"/>
          <w:szCs w:val="26"/>
        </w:rPr>
        <w:t xml:space="preserve">   постановление Администрации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D20FFB">
        <w:rPr>
          <w:sz w:val="26"/>
          <w:szCs w:val="26"/>
        </w:rPr>
        <w:t xml:space="preserve"> район Удмуртской Республики» от </w:t>
      </w:r>
      <w:r>
        <w:rPr>
          <w:sz w:val="26"/>
          <w:szCs w:val="26"/>
        </w:rPr>
        <w:t>9 апреля 2024 года</w:t>
      </w:r>
      <w:r w:rsidRPr="00D20FF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247</w:t>
      </w:r>
      <w:r w:rsidRPr="00D20FFB">
        <w:rPr>
          <w:sz w:val="26"/>
          <w:szCs w:val="26"/>
        </w:rPr>
        <w:t xml:space="preserve"> «Об утверждении отчета об исполнении  бюджета муниципального образования «Муниципальный округ </w:t>
      </w:r>
      <w:r>
        <w:rPr>
          <w:sz w:val="26"/>
          <w:szCs w:val="26"/>
        </w:rPr>
        <w:t>Сюмсинский</w:t>
      </w:r>
      <w:r w:rsidRPr="00D20FFB">
        <w:rPr>
          <w:sz w:val="26"/>
          <w:szCs w:val="26"/>
        </w:rPr>
        <w:t xml:space="preserve"> район Удмуртской Республики» за 1 квартал 202</w:t>
      </w:r>
      <w:r>
        <w:rPr>
          <w:sz w:val="26"/>
          <w:szCs w:val="26"/>
        </w:rPr>
        <w:t>4</w:t>
      </w:r>
      <w:r w:rsidRPr="00D20FFB">
        <w:rPr>
          <w:sz w:val="26"/>
          <w:szCs w:val="26"/>
        </w:rPr>
        <w:t xml:space="preserve"> года», Отчет ф. 0503317, </w:t>
      </w:r>
      <w:r>
        <w:rPr>
          <w:sz w:val="26"/>
          <w:szCs w:val="26"/>
        </w:rPr>
        <w:t xml:space="preserve"> Положение о бюджетном процессе, </w:t>
      </w:r>
      <w:r w:rsidRPr="00D20FFB">
        <w:rPr>
          <w:sz w:val="26"/>
          <w:szCs w:val="26"/>
        </w:rPr>
        <w:t>муниципальные правовые акты, материалы и документы финансово-экономических обоснований указанного Постановления в части, касающейся доходных и расходных обязательств бюджета  района, иные распорядительные документы.</w:t>
      </w:r>
    </w:p>
    <w:p w:rsidR="00CB2F3E" w:rsidRPr="00BC391C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color w:val="000000"/>
          <w:spacing w:val="1"/>
          <w:sz w:val="26"/>
          <w:szCs w:val="26"/>
        </w:rPr>
        <w:t xml:space="preserve">      </w:t>
      </w:r>
      <w:r w:rsidRPr="00BC391C">
        <w:rPr>
          <w:sz w:val="26"/>
          <w:szCs w:val="26"/>
        </w:rPr>
        <w:t xml:space="preserve">Заключение по результатам анализа и оценки исполнения бюджета </w:t>
      </w:r>
      <w:r>
        <w:rPr>
          <w:sz w:val="26"/>
          <w:szCs w:val="26"/>
        </w:rPr>
        <w:t>района</w:t>
      </w:r>
      <w:r w:rsidRPr="00BC391C">
        <w:rPr>
          <w:sz w:val="26"/>
          <w:szCs w:val="26"/>
        </w:rPr>
        <w:t xml:space="preserve"> за 1 квартал 202</w:t>
      </w:r>
      <w:r>
        <w:rPr>
          <w:sz w:val="26"/>
          <w:szCs w:val="26"/>
        </w:rPr>
        <w:t>4</w:t>
      </w:r>
      <w:r w:rsidRPr="00BC391C">
        <w:rPr>
          <w:sz w:val="26"/>
          <w:szCs w:val="26"/>
        </w:rPr>
        <w:t xml:space="preserve"> года:</w:t>
      </w:r>
    </w:p>
    <w:p w:rsidR="00CB2F3E" w:rsidRPr="00BC391C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Доходы бюджета за первый квартал 202</w:t>
      </w:r>
      <w:r>
        <w:rPr>
          <w:sz w:val="26"/>
          <w:szCs w:val="26"/>
        </w:rPr>
        <w:t>4</w:t>
      </w:r>
      <w:r w:rsidRPr="00BC391C">
        <w:rPr>
          <w:sz w:val="26"/>
          <w:szCs w:val="26"/>
        </w:rPr>
        <w:t xml:space="preserve"> года исполнены в сумме </w:t>
      </w:r>
      <w:r>
        <w:rPr>
          <w:sz w:val="26"/>
          <w:szCs w:val="26"/>
        </w:rPr>
        <w:t>142 340,8</w:t>
      </w:r>
      <w:r w:rsidRPr="00666C54">
        <w:rPr>
          <w:sz w:val="26"/>
          <w:szCs w:val="26"/>
        </w:rPr>
        <w:t xml:space="preserve"> тыс. руб. или  </w:t>
      </w:r>
      <w:r>
        <w:rPr>
          <w:sz w:val="26"/>
          <w:szCs w:val="26"/>
        </w:rPr>
        <w:t>19,9</w:t>
      </w:r>
      <w:r w:rsidRPr="00666C54">
        <w:rPr>
          <w:sz w:val="26"/>
          <w:szCs w:val="26"/>
        </w:rPr>
        <w:t>% от</w:t>
      </w:r>
      <w:r>
        <w:rPr>
          <w:sz w:val="26"/>
          <w:szCs w:val="26"/>
        </w:rPr>
        <w:t xml:space="preserve"> уточненных</w:t>
      </w:r>
      <w:r w:rsidRPr="00666C54">
        <w:rPr>
          <w:sz w:val="26"/>
          <w:szCs w:val="26"/>
        </w:rPr>
        <w:t xml:space="preserve"> плановых назначений</w:t>
      </w:r>
      <w:r>
        <w:rPr>
          <w:sz w:val="26"/>
          <w:szCs w:val="26"/>
        </w:rPr>
        <w:t>:</w:t>
      </w:r>
    </w:p>
    <w:p w:rsidR="00CB2F3E" w:rsidRPr="00666C54" w:rsidRDefault="00CB2F3E" w:rsidP="00666C5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- </w:t>
      </w:r>
      <w:r w:rsidRPr="00666C54">
        <w:rPr>
          <w:sz w:val="26"/>
          <w:szCs w:val="26"/>
        </w:rPr>
        <w:t xml:space="preserve"> - налоговые и неналоговые доходы составили </w:t>
      </w:r>
      <w:r>
        <w:rPr>
          <w:sz w:val="26"/>
          <w:szCs w:val="26"/>
        </w:rPr>
        <w:t>35 631,6</w:t>
      </w:r>
      <w:r w:rsidRPr="00666C54">
        <w:rPr>
          <w:sz w:val="26"/>
          <w:szCs w:val="26"/>
        </w:rPr>
        <w:t xml:space="preserve"> тыс. руб. или </w:t>
      </w:r>
      <w:r>
        <w:rPr>
          <w:sz w:val="26"/>
          <w:szCs w:val="26"/>
        </w:rPr>
        <w:t>21,0</w:t>
      </w:r>
      <w:r w:rsidRPr="00666C54">
        <w:rPr>
          <w:sz w:val="26"/>
          <w:szCs w:val="26"/>
        </w:rPr>
        <w:t>% от уточненных</w:t>
      </w:r>
      <w:r>
        <w:rPr>
          <w:sz w:val="26"/>
          <w:szCs w:val="26"/>
        </w:rPr>
        <w:t xml:space="preserve"> плановых</w:t>
      </w:r>
      <w:r w:rsidRPr="00666C54">
        <w:rPr>
          <w:sz w:val="26"/>
          <w:szCs w:val="26"/>
        </w:rPr>
        <w:t xml:space="preserve"> назначений;</w:t>
      </w:r>
    </w:p>
    <w:p w:rsidR="00CB2F3E" w:rsidRDefault="00CB2F3E" w:rsidP="00666C5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666C54">
        <w:rPr>
          <w:sz w:val="26"/>
          <w:szCs w:val="26"/>
        </w:rPr>
        <w:t xml:space="preserve"> - безвозмездные поступления – </w:t>
      </w:r>
      <w:r>
        <w:rPr>
          <w:sz w:val="26"/>
          <w:szCs w:val="26"/>
        </w:rPr>
        <w:t>106 709,2</w:t>
      </w:r>
      <w:r w:rsidRPr="00666C54">
        <w:rPr>
          <w:sz w:val="26"/>
          <w:szCs w:val="26"/>
        </w:rPr>
        <w:t xml:space="preserve"> тыс. руб. или</w:t>
      </w:r>
      <w:r>
        <w:rPr>
          <w:sz w:val="26"/>
          <w:szCs w:val="26"/>
        </w:rPr>
        <w:t xml:space="preserve"> 19,6% от уточненных плановых назначений.</w:t>
      </w:r>
    </w:p>
    <w:p w:rsidR="00CB2F3E" w:rsidRPr="00BC391C" w:rsidRDefault="00CB2F3E" w:rsidP="00666C5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Расходы бюджета </w:t>
      </w:r>
      <w:r>
        <w:rPr>
          <w:sz w:val="26"/>
          <w:szCs w:val="26"/>
        </w:rPr>
        <w:t>района</w:t>
      </w:r>
      <w:r w:rsidRPr="00BC391C">
        <w:rPr>
          <w:sz w:val="26"/>
          <w:szCs w:val="26"/>
        </w:rPr>
        <w:t xml:space="preserve"> за 1 квартал 202</w:t>
      </w:r>
      <w:r>
        <w:rPr>
          <w:sz w:val="26"/>
          <w:szCs w:val="26"/>
        </w:rPr>
        <w:t>4</w:t>
      </w:r>
      <w:r w:rsidRPr="00BC391C">
        <w:rPr>
          <w:sz w:val="26"/>
          <w:szCs w:val="26"/>
        </w:rPr>
        <w:t xml:space="preserve"> года исполнены в сумме </w:t>
      </w:r>
      <w:r>
        <w:rPr>
          <w:sz w:val="26"/>
          <w:szCs w:val="26"/>
        </w:rPr>
        <w:t>151 495,9</w:t>
      </w:r>
      <w:r w:rsidRPr="00666C54">
        <w:rPr>
          <w:sz w:val="26"/>
          <w:szCs w:val="26"/>
        </w:rPr>
        <w:t xml:space="preserve"> тыс. руб. или  20,</w:t>
      </w:r>
      <w:r>
        <w:rPr>
          <w:sz w:val="26"/>
          <w:szCs w:val="26"/>
        </w:rPr>
        <w:t>6</w:t>
      </w:r>
      <w:r w:rsidRPr="00666C54">
        <w:rPr>
          <w:sz w:val="26"/>
          <w:szCs w:val="26"/>
        </w:rPr>
        <w:t xml:space="preserve">  % к уточненным</w:t>
      </w:r>
      <w:r>
        <w:rPr>
          <w:sz w:val="26"/>
          <w:szCs w:val="26"/>
        </w:rPr>
        <w:t xml:space="preserve"> плановым</w:t>
      </w:r>
      <w:r w:rsidRPr="00666C54">
        <w:rPr>
          <w:sz w:val="26"/>
          <w:szCs w:val="26"/>
        </w:rPr>
        <w:t xml:space="preserve"> назначения</w:t>
      </w:r>
      <w:r>
        <w:rPr>
          <w:sz w:val="26"/>
          <w:szCs w:val="26"/>
        </w:rPr>
        <w:t>м</w:t>
      </w:r>
      <w:r w:rsidRPr="00BC391C">
        <w:rPr>
          <w:sz w:val="26"/>
          <w:szCs w:val="26"/>
        </w:rPr>
        <w:t>.</w:t>
      </w:r>
    </w:p>
    <w:p w:rsidR="00CB2F3E" w:rsidRPr="00BC391C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Низкое исполнение расходов отмечается по</w:t>
      </w:r>
      <w:r>
        <w:rPr>
          <w:sz w:val="26"/>
          <w:szCs w:val="26"/>
        </w:rPr>
        <w:t xml:space="preserve"> </w:t>
      </w:r>
      <w:r w:rsidRPr="00BC391C">
        <w:rPr>
          <w:sz w:val="26"/>
          <w:szCs w:val="26"/>
        </w:rPr>
        <w:t>разделам классификации расходов «</w:t>
      </w:r>
      <w:r>
        <w:rPr>
          <w:sz w:val="26"/>
          <w:szCs w:val="26"/>
        </w:rPr>
        <w:t>Национальная безопасность и правоохранительная деятельность</w:t>
      </w:r>
      <w:r w:rsidRPr="00BC391C">
        <w:rPr>
          <w:sz w:val="26"/>
          <w:szCs w:val="26"/>
        </w:rPr>
        <w:t xml:space="preserve">» - </w:t>
      </w:r>
      <w:r>
        <w:rPr>
          <w:sz w:val="26"/>
          <w:szCs w:val="26"/>
        </w:rPr>
        <w:t>1,1</w:t>
      </w:r>
      <w:r w:rsidRPr="00BC391C">
        <w:rPr>
          <w:sz w:val="26"/>
          <w:szCs w:val="26"/>
        </w:rPr>
        <w:t>%</w:t>
      </w:r>
      <w:r>
        <w:rPr>
          <w:sz w:val="26"/>
          <w:szCs w:val="26"/>
        </w:rPr>
        <w:t>, «Жилищно-коммунальное хозяйство» - 2,4 %</w:t>
      </w:r>
      <w:r w:rsidRPr="00BC391C">
        <w:rPr>
          <w:sz w:val="26"/>
          <w:szCs w:val="26"/>
        </w:rPr>
        <w:t xml:space="preserve"> </w:t>
      </w:r>
      <w:r>
        <w:rPr>
          <w:sz w:val="26"/>
          <w:szCs w:val="26"/>
        </w:rPr>
        <w:t>«Охрана окружающей среды» - 0,03%, «Обслуживание государственного и муниципального долга» - 0,0 %.</w:t>
      </w:r>
    </w:p>
    <w:p w:rsidR="00CB2F3E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По разделам классификации расходов выше среднего уровня исполнения уточненных назначений (</w:t>
      </w:r>
      <w:r>
        <w:rPr>
          <w:sz w:val="26"/>
          <w:szCs w:val="26"/>
        </w:rPr>
        <w:t>20,6</w:t>
      </w:r>
      <w:r w:rsidRPr="00BC391C">
        <w:rPr>
          <w:sz w:val="26"/>
          <w:szCs w:val="26"/>
        </w:rPr>
        <w:t>%) исполнены расходы по разделам:</w:t>
      </w:r>
    </w:p>
    <w:p w:rsidR="00CB2F3E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«Общегосударственные вопросы» - 22,6%,</w:t>
      </w:r>
    </w:p>
    <w:p w:rsidR="00CB2F3E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«Национальная оборона» - 25,0%,</w:t>
      </w:r>
    </w:p>
    <w:p w:rsidR="00CB2F3E" w:rsidRPr="00BC391C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«Культура, кинематография» - 22,4%,</w:t>
      </w:r>
    </w:p>
    <w:p w:rsidR="00CB2F3E" w:rsidRPr="00BC391C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- «Образование» - </w:t>
      </w:r>
      <w:r>
        <w:rPr>
          <w:sz w:val="26"/>
          <w:szCs w:val="26"/>
        </w:rPr>
        <w:t>27</w:t>
      </w:r>
      <w:r w:rsidRPr="00BC391C">
        <w:rPr>
          <w:sz w:val="26"/>
          <w:szCs w:val="26"/>
        </w:rPr>
        <w:t>%,</w:t>
      </w:r>
    </w:p>
    <w:p w:rsidR="00CB2F3E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- «</w:t>
      </w:r>
      <w:r>
        <w:rPr>
          <w:sz w:val="26"/>
          <w:szCs w:val="26"/>
        </w:rPr>
        <w:t>Социальная политика</w:t>
      </w:r>
      <w:r w:rsidRPr="00BC391C">
        <w:rPr>
          <w:sz w:val="26"/>
          <w:szCs w:val="26"/>
        </w:rPr>
        <w:t xml:space="preserve">» - </w:t>
      </w:r>
      <w:r>
        <w:rPr>
          <w:sz w:val="26"/>
          <w:szCs w:val="26"/>
        </w:rPr>
        <w:t>29,4</w:t>
      </w:r>
      <w:r w:rsidRPr="00BC391C">
        <w:rPr>
          <w:sz w:val="26"/>
          <w:szCs w:val="26"/>
        </w:rPr>
        <w:t>%,</w:t>
      </w:r>
    </w:p>
    <w:p w:rsidR="00CB2F3E" w:rsidRPr="00BC391C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«Физическая культура и спорт» - 76,0%.</w:t>
      </w:r>
    </w:p>
    <w:p w:rsidR="00CB2F3E" w:rsidRPr="00BC391C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 xml:space="preserve">По итогам первого квартала бюджет исполнен с </w:t>
      </w:r>
      <w:r>
        <w:rPr>
          <w:sz w:val="26"/>
          <w:szCs w:val="26"/>
        </w:rPr>
        <w:t>дефицитом</w:t>
      </w:r>
      <w:r w:rsidRPr="00BC391C">
        <w:rPr>
          <w:sz w:val="26"/>
          <w:szCs w:val="26"/>
        </w:rPr>
        <w:t xml:space="preserve"> </w:t>
      </w:r>
      <w:r>
        <w:rPr>
          <w:sz w:val="26"/>
          <w:szCs w:val="26"/>
        </w:rPr>
        <w:t>9 155,1</w:t>
      </w:r>
      <w:r w:rsidRPr="00BC391C">
        <w:rPr>
          <w:sz w:val="26"/>
          <w:szCs w:val="26"/>
        </w:rPr>
        <w:t xml:space="preserve"> тыс. руб.</w:t>
      </w:r>
    </w:p>
    <w:p w:rsidR="00CB2F3E" w:rsidRPr="00BC391C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По состоянию на 01.04.202</w:t>
      </w:r>
      <w:r>
        <w:rPr>
          <w:sz w:val="26"/>
          <w:szCs w:val="26"/>
        </w:rPr>
        <w:t>4 года</w:t>
      </w:r>
      <w:r w:rsidRPr="00BC391C">
        <w:rPr>
          <w:sz w:val="26"/>
          <w:szCs w:val="26"/>
        </w:rPr>
        <w:t xml:space="preserve"> дебиторская задолженность составила </w:t>
      </w:r>
      <w:r>
        <w:rPr>
          <w:sz w:val="26"/>
          <w:szCs w:val="26"/>
        </w:rPr>
        <w:t>3 874,4</w:t>
      </w:r>
      <w:r w:rsidRPr="005A6243">
        <w:rPr>
          <w:sz w:val="26"/>
          <w:szCs w:val="26"/>
        </w:rPr>
        <w:t xml:space="preserve"> </w:t>
      </w:r>
      <w:r w:rsidRPr="00BC391C">
        <w:rPr>
          <w:sz w:val="26"/>
          <w:szCs w:val="26"/>
        </w:rPr>
        <w:t xml:space="preserve">тыс. руб., кредиторская задолженность составила </w:t>
      </w:r>
      <w:r>
        <w:rPr>
          <w:sz w:val="26"/>
          <w:szCs w:val="26"/>
        </w:rPr>
        <w:t>19 168,8</w:t>
      </w:r>
      <w:r w:rsidRPr="00BC391C">
        <w:rPr>
          <w:sz w:val="26"/>
          <w:szCs w:val="26"/>
        </w:rPr>
        <w:t xml:space="preserve"> тыс. руб.</w:t>
      </w:r>
    </w:p>
    <w:p w:rsidR="00CB2F3E" w:rsidRPr="00BC391C" w:rsidRDefault="00CB2F3E" w:rsidP="00C94CE4">
      <w:pPr>
        <w:widowControl/>
        <w:shd w:val="clear" w:color="auto" w:fill="FFFFFF"/>
        <w:tabs>
          <w:tab w:val="left" w:pos="0"/>
        </w:tabs>
        <w:autoSpaceDE/>
        <w:autoSpaceDN/>
        <w:adjustRightInd/>
        <w:spacing w:line="240" w:lineRule="atLeast"/>
        <w:ind w:firstLine="709"/>
        <w:jc w:val="both"/>
        <w:rPr>
          <w:sz w:val="26"/>
          <w:szCs w:val="26"/>
        </w:rPr>
      </w:pPr>
      <w:r w:rsidRPr="00BC391C">
        <w:rPr>
          <w:sz w:val="26"/>
          <w:szCs w:val="26"/>
        </w:rPr>
        <w:t>Фактов недостоверности данных бюджетной отчетности не установлено.</w:t>
      </w:r>
    </w:p>
    <w:p w:rsidR="00CB2F3E" w:rsidRPr="00BC391C" w:rsidRDefault="00CB2F3E" w:rsidP="00BC391C">
      <w:pPr>
        <w:widowControl/>
        <w:autoSpaceDE/>
        <w:autoSpaceDN/>
        <w:adjustRightInd/>
        <w:spacing w:line="240" w:lineRule="atLeast"/>
        <w:jc w:val="center"/>
        <w:rPr>
          <w:sz w:val="26"/>
          <w:szCs w:val="26"/>
        </w:rPr>
      </w:pPr>
    </w:p>
    <w:p w:rsidR="00CB2F3E" w:rsidRPr="00BC391C" w:rsidRDefault="00CB2F3E" w:rsidP="00BC391C">
      <w:pPr>
        <w:widowControl/>
        <w:spacing w:line="240" w:lineRule="atLeast"/>
        <w:jc w:val="both"/>
        <w:rPr>
          <w:color w:val="000000"/>
          <w:spacing w:val="7"/>
          <w:sz w:val="24"/>
          <w:szCs w:val="24"/>
        </w:rPr>
      </w:pPr>
    </w:p>
    <w:p w:rsidR="00CB2F3E" w:rsidRPr="0013250F" w:rsidRDefault="00CB2F3E" w:rsidP="0013250F">
      <w:pPr>
        <w:widowControl/>
        <w:tabs>
          <w:tab w:val="left" w:pos="0"/>
        </w:tabs>
        <w:autoSpaceDE/>
        <w:autoSpaceDN/>
        <w:adjustRightInd/>
        <w:spacing w:line="240" w:lineRule="atLeast"/>
        <w:ind w:left="709"/>
        <w:jc w:val="both"/>
        <w:rPr>
          <w:color w:val="000000"/>
          <w:spacing w:val="-1"/>
          <w:sz w:val="26"/>
          <w:szCs w:val="26"/>
          <w:lang w:eastAsia="en-US"/>
        </w:rPr>
      </w:pPr>
    </w:p>
    <w:p w:rsidR="00CB2F3E" w:rsidRPr="009B1114" w:rsidRDefault="00CB2F3E" w:rsidP="009B111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CB2F3E" w:rsidRPr="009B1114" w:rsidSect="009B11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587A"/>
    <w:multiLevelType w:val="hybridMultilevel"/>
    <w:tmpl w:val="571A04BC"/>
    <w:lvl w:ilvl="0" w:tplc="E49230CA">
      <w:start w:val="1"/>
      <w:numFmt w:val="decimal"/>
      <w:lvlText w:val="%1."/>
      <w:lvlJc w:val="left"/>
      <w:pPr>
        <w:ind w:left="1663" w:hanging="1095"/>
      </w:pPr>
      <w:rPr>
        <w:rFonts w:ascii="Times New Roman" w:eastAsia="Times New Roman" w:hAnsi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87CE1"/>
    <w:multiLevelType w:val="hybridMultilevel"/>
    <w:tmpl w:val="6742D5F4"/>
    <w:lvl w:ilvl="0" w:tplc="62A00DD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221D63CF"/>
    <w:multiLevelType w:val="hybridMultilevel"/>
    <w:tmpl w:val="7FFA3C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E1D4C"/>
    <w:multiLevelType w:val="hybridMultilevel"/>
    <w:tmpl w:val="8B04B9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6AFB"/>
    <w:multiLevelType w:val="hybridMultilevel"/>
    <w:tmpl w:val="F2BA8CC0"/>
    <w:lvl w:ilvl="0" w:tplc="7454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F5D71"/>
    <w:multiLevelType w:val="multilevel"/>
    <w:tmpl w:val="576AD2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6A6775"/>
    <w:multiLevelType w:val="hybridMultilevel"/>
    <w:tmpl w:val="FCC83674"/>
    <w:lvl w:ilvl="0" w:tplc="6AD262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9801B5"/>
    <w:multiLevelType w:val="hybridMultilevel"/>
    <w:tmpl w:val="D64A59C6"/>
    <w:lvl w:ilvl="0" w:tplc="88DCF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D86BC8"/>
    <w:multiLevelType w:val="hybridMultilevel"/>
    <w:tmpl w:val="87E61B78"/>
    <w:lvl w:ilvl="0" w:tplc="11C64F2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7D2"/>
    <w:rsid w:val="00003E4C"/>
    <w:rsid w:val="00007238"/>
    <w:rsid w:val="00007D46"/>
    <w:rsid w:val="00042477"/>
    <w:rsid w:val="00054F4E"/>
    <w:rsid w:val="0006067E"/>
    <w:rsid w:val="000974D8"/>
    <w:rsid w:val="000C02EA"/>
    <w:rsid w:val="000D37C3"/>
    <w:rsid w:val="000F2149"/>
    <w:rsid w:val="001219D5"/>
    <w:rsid w:val="0013250F"/>
    <w:rsid w:val="00163A37"/>
    <w:rsid w:val="00192FFA"/>
    <w:rsid w:val="001E18E1"/>
    <w:rsid w:val="002160A2"/>
    <w:rsid w:val="00263C4F"/>
    <w:rsid w:val="00281DF1"/>
    <w:rsid w:val="002E2EEE"/>
    <w:rsid w:val="002E546A"/>
    <w:rsid w:val="00315E64"/>
    <w:rsid w:val="0031793A"/>
    <w:rsid w:val="00353AB9"/>
    <w:rsid w:val="00363FA9"/>
    <w:rsid w:val="003732FC"/>
    <w:rsid w:val="00377B89"/>
    <w:rsid w:val="003A6E6E"/>
    <w:rsid w:val="003B6C44"/>
    <w:rsid w:val="003C01E5"/>
    <w:rsid w:val="003E6EFC"/>
    <w:rsid w:val="00457382"/>
    <w:rsid w:val="00472A45"/>
    <w:rsid w:val="004B02C9"/>
    <w:rsid w:val="004C3F20"/>
    <w:rsid w:val="004C6ABC"/>
    <w:rsid w:val="005257B3"/>
    <w:rsid w:val="00532F58"/>
    <w:rsid w:val="0056670A"/>
    <w:rsid w:val="00583CB7"/>
    <w:rsid w:val="005A4591"/>
    <w:rsid w:val="005A6243"/>
    <w:rsid w:val="005B73C1"/>
    <w:rsid w:val="005D7882"/>
    <w:rsid w:val="005D7C95"/>
    <w:rsid w:val="006247D2"/>
    <w:rsid w:val="00624AE6"/>
    <w:rsid w:val="00626915"/>
    <w:rsid w:val="00652F18"/>
    <w:rsid w:val="00662914"/>
    <w:rsid w:val="00666C54"/>
    <w:rsid w:val="0069083D"/>
    <w:rsid w:val="006D1380"/>
    <w:rsid w:val="006D429D"/>
    <w:rsid w:val="006E042D"/>
    <w:rsid w:val="00705224"/>
    <w:rsid w:val="00746D78"/>
    <w:rsid w:val="00751C75"/>
    <w:rsid w:val="00754449"/>
    <w:rsid w:val="00764843"/>
    <w:rsid w:val="007D60FF"/>
    <w:rsid w:val="0083185A"/>
    <w:rsid w:val="008C26F8"/>
    <w:rsid w:val="008D43C1"/>
    <w:rsid w:val="008D53C1"/>
    <w:rsid w:val="008E23A5"/>
    <w:rsid w:val="00912AF0"/>
    <w:rsid w:val="00923841"/>
    <w:rsid w:val="0093489F"/>
    <w:rsid w:val="00955221"/>
    <w:rsid w:val="00957EC4"/>
    <w:rsid w:val="009717B4"/>
    <w:rsid w:val="009B1114"/>
    <w:rsid w:val="009B1222"/>
    <w:rsid w:val="009D1E20"/>
    <w:rsid w:val="00AA794A"/>
    <w:rsid w:val="00AB6FCC"/>
    <w:rsid w:val="00AD6A04"/>
    <w:rsid w:val="00B27D45"/>
    <w:rsid w:val="00B41348"/>
    <w:rsid w:val="00B85271"/>
    <w:rsid w:val="00BA1370"/>
    <w:rsid w:val="00BB1AD2"/>
    <w:rsid w:val="00BC01BE"/>
    <w:rsid w:val="00BC391C"/>
    <w:rsid w:val="00BE028D"/>
    <w:rsid w:val="00C51E27"/>
    <w:rsid w:val="00C60DEA"/>
    <w:rsid w:val="00C659F0"/>
    <w:rsid w:val="00C70A03"/>
    <w:rsid w:val="00C91DB9"/>
    <w:rsid w:val="00C94CE4"/>
    <w:rsid w:val="00CA656E"/>
    <w:rsid w:val="00CB2F3E"/>
    <w:rsid w:val="00CE16CC"/>
    <w:rsid w:val="00D20FFB"/>
    <w:rsid w:val="00D83CCA"/>
    <w:rsid w:val="00D86FB2"/>
    <w:rsid w:val="00DA29DF"/>
    <w:rsid w:val="00DA3110"/>
    <w:rsid w:val="00E00DBC"/>
    <w:rsid w:val="00E12376"/>
    <w:rsid w:val="00E25FE6"/>
    <w:rsid w:val="00F14DCD"/>
    <w:rsid w:val="00F2121D"/>
    <w:rsid w:val="00F22848"/>
    <w:rsid w:val="00F459EB"/>
    <w:rsid w:val="00F50505"/>
    <w:rsid w:val="00F6031C"/>
    <w:rsid w:val="00FB564C"/>
    <w:rsid w:val="00FB61E8"/>
    <w:rsid w:val="00FC7477"/>
    <w:rsid w:val="00FF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1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391C"/>
    <w:pPr>
      <w:keepNext/>
      <w:widowControl/>
      <w:autoSpaceDE/>
      <w:autoSpaceDN/>
      <w:adjustRightInd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C391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11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B11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11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9B1114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11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91DB9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C391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BC39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C391C"/>
    <w:rPr>
      <w:rFonts w:ascii="Tahoma" w:hAnsi="Tahoma" w:cs="Tahoma"/>
      <w:sz w:val="20"/>
      <w:szCs w:val="20"/>
      <w:shd w:val="clear" w:color="auto" w:fill="000080"/>
      <w:lang w:eastAsia="ru-RU"/>
    </w:rPr>
  </w:style>
  <w:style w:type="table" w:styleId="TableGrid">
    <w:name w:val="Table Grid"/>
    <w:basedOn w:val="TableNormal"/>
    <w:uiPriority w:val="99"/>
    <w:rsid w:val="00BC391C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BC391C"/>
    <w:pPr>
      <w:spacing w:line="322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BC391C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BC391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BC391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C39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">
    <w:name w:val="Гипертекстовая ссылка"/>
    <w:uiPriority w:val="99"/>
    <w:rsid w:val="00BC391C"/>
    <w:rPr>
      <w:color w:val="auto"/>
    </w:rPr>
  </w:style>
  <w:style w:type="paragraph" w:customStyle="1" w:styleId="10">
    <w:name w:val="1"/>
    <w:basedOn w:val="Normal"/>
    <w:uiPriority w:val="99"/>
    <w:rsid w:val="00E12376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581</Words>
  <Characters>3317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User</cp:lastModifiedBy>
  <cp:revision>9</cp:revision>
  <cp:lastPrinted>2023-05-29T04:45:00Z</cp:lastPrinted>
  <dcterms:created xsi:type="dcterms:W3CDTF">2023-05-29T15:39:00Z</dcterms:created>
  <dcterms:modified xsi:type="dcterms:W3CDTF">2024-05-06T06:47:00Z</dcterms:modified>
</cp:coreProperties>
</file>