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83" w:type="dxa"/>
        <w:jc w:val="left"/>
        <w:tblInd w:w="-2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6"/>
        <w:gridCol w:w="1703"/>
        <w:gridCol w:w="4004"/>
      </w:tblGrid>
      <w:tr>
        <w:trPr>
          <w:trHeight w:val="1257" w:hRule="atLeast"/>
        </w:trPr>
        <w:tc>
          <w:tcPr>
            <w:tcW w:w="4676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spacing w:val="20"/>
                <w:lang w:eastAsia="en-US"/>
              </w:rPr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eastAsia="Calibri"/>
                <w:spacing w:val="20"/>
                <w:lang w:eastAsia="en-US"/>
              </w:rPr>
            </w:pPr>
            <w:r>
              <w:rPr/>
              <w:drawing>
                <wp:inline distT="0" distB="0" distL="0" distR="0">
                  <wp:extent cx="714375" cy="68580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>
            <w:pPr>
              <w:pStyle w:val="Normal"/>
              <w:widowControl w:val="false"/>
              <w:jc w:val="center"/>
              <w:rPr>
                <w:rFonts w:ascii="Udmurt Academy" w:hAnsi="Udmurt Academy" w:eastAsia="Calibri" w:cs="Udmurt Academy"/>
                <w:spacing w:val="50"/>
                <w:lang w:eastAsia="en-US"/>
              </w:rPr>
            </w:pP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муниципал кылдытэтлэн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А</w:t>
            </w: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дминистрациез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3 апреля 2024 года                                                                                          № 231</w:t>
      </w:r>
    </w:p>
    <w:p>
      <w:pPr>
        <w:pStyle w:val="Normal"/>
        <w:spacing w:lineRule="auto" w:line="276" w:before="0"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 Сюмси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Об участии муниципального образования </w:t>
      </w:r>
    </w:p>
    <w:p>
      <w:pPr>
        <w:pStyle w:val="Normal"/>
        <w:shd w:val="clear" w:color="auto" w:fill="FFFFFF"/>
        <w:jc w:val="center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«Муниципальный округ Сюмсинский район Удмуртской Республики» в конкурсном отборе проектов на предоставление субсидий бюджетам муниципальных образований в Удмуртской Республике на реализацию мероприятий по благоустройству сельских территорий  2025 году</w:t>
      </w:r>
    </w:p>
    <w:p>
      <w:pPr>
        <w:pStyle w:val="Normal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постановления </w:t>
      </w:r>
      <w:r>
        <w:rPr>
          <w:rFonts w:eastAsia="Calibri"/>
          <w:sz w:val="28"/>
          <w:szCs w:val="28"/>
        </w:rPr>
        <w:t xml:space="preserve">Правительства Российской Федерации от 31 мая 2019 года 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 и постановления Правительства Удмуртской Республики от 15 марта 2013 года № 102 «Об утверждении государственной программы Удмуртской Республики «Развитие сельского хозяйства и регулирования рынков сельскохозяйственной продукции, сырья и продовольствия», </w:t>
      </w:r>
      <w:r>
        <w:rPr>
          <w:color w:val="000000"/>
          <w:sz w:val="28"/>
          <w:szCs w:val="28"/>
        </w:rPr>
        <w:t xml:space="preserve">руководствуясь Уставом муниципального образования «Муниципальный округ Сюмсинский район Удмуртской Республики», </w:t>
      </w:r>
      <w:r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b/>
          <w:color w:val="000000"/>
          <w:spacing w:val="20"/>
          <w:sz w:val="28"/>
          <w:szCs w:val="28"/>
        </w:rPr>
        <w:t>постановляет: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ind w:firstLine="709"/>
        <w:jc w:val="both"/>
        <w:outlineLvl w:val="0"/>
        <w:rPr>
          <w:color w:val="052635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>
        <w:rPr>
          <w:color w:val="052635"/>
          <w:sz w:val="28"/>
          <w:szCs w:val="28"/>
        </w:rPr>
        <w:t>униципальному образованию «Муниципальный округ Сюмсинский район Удмуртской Республики» принять участие в конкурсном отборе проектов по благоустройству сельских территорий в 2025 году: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ind w:firstLine="709"/>
        <w:jc w:val="both"/>
        <w:outlineLvl w:val="0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1) </w:t>
      </w:r>
      <w:r>
        <w:rPr>
          <w:sz w:val="28"/>
          <w:szCs w:val="28"/>
        </w:rPr>
        <w:t>Создание и обустройство многофункциональной спортивной площадки в селе Кильмезь Сюмсинского района Удмуртской Республики</w:t>
      </w:r>
      <w:r>
        <w:rPr>
          <w:color w:val="052635"/>
          <w:sz w:val="28"/>
          <w:szCs w:val="28"/>
        </w:rPr>
        <w:t>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color w:val="052635"/>
          <w:sz w:val="28"/>
          <w:szCs w:val="28"/>
        </w:rPr>
        <w:t xml:space="preserve">2) </w:t>
      </w:r>
      <w:r>
        <w:rPr>
          <w:sz w:val="28"/>
          <w:szCs w:val="28"/>
          <w:shd w:fill="FFFFFF" w:val="clear"/>
        </w:rPr>
        <w:t>Ремонтно-восстановительные работы улично-дорожной сети в селе Кильмезь  Сюмсинского района Удмуртской Республики</w:t>
      </w:r>
      <w:r>
        <w:rPr>
          <w:rFonts w:eastAsia="Calibri"/>
          <w:sz w:val="28"/>
          <w:szCs w:val="28"/>
        </w:rPr>
        <w:t>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ind w:firstLine="709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>
        <w:rPr>
          <w:sz w:val="28"/>
          <w:szCs w:val="28"/>
        </w:rPr>
        <w:t>Комплексное благоустройство переулка Торфяной села Орловское;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rFonts w:eastAsia="Calibri"/>
          <w:bCs/>
          <w:sz w:val="28"/>
          <w:szCs w:val="28"/>
        </w:rPr>
        <w:t xml:space="preserve"> Благоустройство площадки по ул. Пролетарская села Сюмси;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rFonts w:eastAsia="Calibri"/>
          <w:bCs/>
          <w:sz w:val="28"/>
          <w:szCs w:val="28"/>
        </w:rPr>
        <w:t xml:space="preserve"> Благоустройство пешеходной дорожки по ул. Советская села Сюмси (</w:t>
      </w:r>
      <w:r>
        <w:rPr>
          <w:rFonts w:eastAsia="Calibri"/>
          <w:bCs/>
          <w:sz w:val="28"/>
          <w:szCs w:val="28"/>
          <w:lang w:val="en-US"/>
        </w:rPr>
        <w:t>I</w:t>
      </w:r>
      <w:r>
        <w:rPr>
          <w:rFonts w:eastAsia="Calibri"/>
          <w:bCs/>
          <w:sz w:val="28"/>
          <w:szCs w:val="28"/>
        </w:rPr>
        <w:t xml:space="preserve"> этап);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rFonts w:eastAsia="Calibri"/>
          <w:bCs/>
          <w:sz w:val="28"/>
          <w:szCs w:val="28"/>
        </w:rPr>
        <w:t xml:space="preserve"> Благоустройство пешеходной дорожки по ул. Советская села Сюмси (</w:t>
      </w:r>
      <w:r>
        <w:rPr>
          <w:rFonts w:eastAsia="Calibri"/>
          <w:bCs/>
          <w:sz w:val="28"/>
          <w:szCs w:val="28"/>
          <w:lang w:val="en-US"/>
        </w:rPr>
        <w:t>II</w:t>
      </w:r>
      <w:r>
        <w:rPr>
          <w:rFonts w:eastAsia="Calibri"/>
          <w:bCs/>
          <w:sz w:val="28"/>
          <w:szCs w:val="28"/>
        </w:rPr>
        <w:t xml:space="preserve"> этап);</w:t>
      </w:r>
    </w:p>
    <w:p>
      <w:pPr>
        <w:pStyle w:val="Normal"/>
        <w:tabs>
          <w:tab w:val="clear" w:pos="708"/>
          <w:tab w:val="left" w:pos="142" w:leader="none"/>
          <w:tab w:val="left" w:pos="709" w:leader="none"/>
        </w:tabs>
        <w:jc w:val="both"/>
        <w:rPr>
          <w:rFonts w:eastAsia="Calibri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7)</w:t>
      </w:r>
      <w:r>
        <w:rPr>
          <w:rFonts w:eastAsia="Calibri"/>
          <w:sz w:val="28"/>
          <w:szCs w:val="28"/>
        </w:rPr>
        <w:t xml:space="preserve"> Благоустройство пешеходной дорожки по ул. Советская с. Сюмси (от магазина «Виктория» до РЭС) I этап;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8)</w:t>
      </w:r>
      <w:r>
        <w:rPr>
          <w:rFonts w:eastAsia="Calibri"/>
          <w:sz w:val="28"/>
          <w:szCs w:val="28"/>
        </w:rPr>
        <w:t xml:space="preserve"> Благоустройство пешеходной дорожки по ул. Советская с. Сюмси (от магазина «Виктория» до РЭС) I</w:t>
      </w: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 xml:space="preserve"> этап;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ind w:firstLine="709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9) </w:t>
      </w:r>
      <w:r>
        <w:rPr>
          <w:sz w:val="28"/>
          <w:szCs w:val="28"/>
        </w:rPr>
        <w:t>Обустройство лестничного подъема /спуска по ул. Партизанская           с. Сюмси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этап);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  <w:tab w:val="left" w:pos="1276" w:leader="none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10) Обустройство лестничного подъема /спуска по ул. Партизанская с. Сюмси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этап);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11) Благоустройство территории и обустройство пешеходной дорожки от ул. Строителей до ул. Маяковской с. Сюмси;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12) Обустройство хоккейной коробки в с. Сюмси;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13) Ремонтно-восстановительные работы улично-дорожной сети ул. Первомайская в деревне Гуртлуд Сюмсинского района Удмуртской Республики;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14) </w:t>
      </w:r>
      <w:r>
        <w:rPr>
          <w:rFonts w:eastAsia="Calibri"/>
          <w:sz w:val="28"/>
          <w:szCs w:val="28"/>
        </w:rPr>
        <w:t>Создание</w:t>
      </w:r>
      <w:r>
        <w:rPr>
          <w:rFonts w:eastAsia="Calibri"/>
          <w:sz w:val="28"/>
          <w:szCs w:val="28"/>
        </w:rPr>
        <w:t xml:space="preserve"> спортивной площадки в с. Сюмси. 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9" w:leader="none"/>
        </w:tabs>
        <w:ind w:left="4820" w:hanging="4820"/>
        <w:outlineLvl w:val="0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Сюмсинского района                                                               П.П. Кудрявцев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eastAsia="Calibri" w:cs="Calibri" w:ascii="Calibri" w:hAnsi="Calibri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eastAsia="Calibri" w:cs="Calibri" w:ascii="Calibri" w:hAnsi="Calibri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eastAsia="Calibri" w:cs="Calibri" w:ascii="Calibri" w:hAnsi="Calibri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eastAsia="Calibri" w:cs="Calibri" w:ascii="Calibri" w:hAnsi="Calibri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eastAsia="Calibri" w:cs="Calibri" w:ascii="Calibri" w:hAnsi="Calibri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eastAsia="Calibri" w:cs="Calibri" w:ascii="Calibri" w:hAnsi="Calibri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eastAsia="Calibri" w:cs="Calibri" w:ascii="Calibri" w:hAnsi="Calibri"/>
          <w:sz w:val="22"/>
          <w:szCs w:val="22"/>
          <w:lang w:eastAsia="en-US"/>
        </w:rPr>
      </w:r>
    </w:p>
    <w:p>
      <w:pPr>
        <w:pStyle w:val="Normal"/>
        <w:shd w:val="clear" w:color="auto" w:fill="FFFFFF"/>
        <w:spacing w:before="0" w:after="240"/>
        <w:jc w:val="center"/>
        <w:rPr>
          <w:color w:val="052635"/>
          <w:sz w:val="28"/>
          <w:szCs w:val="28"/>
        </w:rPr>
      </w:pPr>
      <w:r>
        <w:rPr>
          <w:rFonts w:eastAsia="Calibri" w:cs="Calibri" w:ascii="Calibri" w:hAnsi="Calibri"/>
          <w:sz w:val="22"/>
          <w:szCs w:val="22"/>
          <w:lang w:eastAsia="en-US"/>
        </w:rPr>
        <w:tab/>
      </w:r>
    </w:p>
    <w:p>
      <w:pPr>
        <w:pStyle w:val="Normal"/>
        <w:tabs>
          <w:tab w:val="clear" w:pos="708"/>
          <w:tab w:val="left" w:pos="2091" w:leader="none"/>
        </w:tabs>
        <w:rPr>
          <w:rFonts w:ascii="Calibri" w:hAnsi="Calibri" w:eastAsia="Calibri" w:cs="Calibri"/>
          <w:sz w:val="22"/>
          <w:szCs w:val="22"/>
          <w:lang w:eastAsia="en-US"/>
        </w:rPr>
      </w:pPr>
      <w:r>
        <w:rPr/>
      </w:r>
    </w:p>
    <w:sectPr>
      <w:headerReference w:type="default" r:id="rId3"/>
      <w:type w:val="nextPage"/>
      <w:pgSz w:w="11906" w:h="16838"/>
      <w:pgMar w:left="1418" w:right="851" w:gutter="0" w:header="709" w:top="851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838956274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mirrorMargins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 Indent" w:uiPriority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7c7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link w:val="11"/>
    <w:uiPriority w:val="99"/>
    <w:qFormat/>
    <w:rsid w:val="00d230de"/>
    <w:pPr>
      <w:keepNext w:val="true"/>
      <w:jc w:val="center"/>
      <w:outlineLvl w:val="0"/>
    </w:pPr>
    <w:rPr>
      <w:rFonts w:eastAsia="Calibri"/>
      <w:b/>
      <w:bCs/>
      <w:sz w:val="26"/>
      <w:szCs w:val="26"/>
    </w:rPr>
  </w:style>
  <w:style w:type="paragraph" w:styleId="2" w:customStyle="1">
    <w:name w:val="Heading 2"/>
    <w:basedOn w:val="Normal"/>
    <w:next w:val="Normal"/>
    <w:link w:val="21"/>
    <w:uiPriority w:val="99"/>
    <w:qFormat/>
    <w:rsid w:val="00d230de"/>
    <w:pPr>
      <w:keepNext w:val="true"/>
      <w:spacing w:before="240" w:after="60"/>
      <w:outlineLvl w:val="1"/>
    </w:pPr>
    <w:rPr>
      <w:rFonts w:ascii="Arial" w:hAnsi="Arial" w:eastAsia="Calibri" w:cs="Arial"/>
      <w:b/>
      <w:bCs/>
      <w:i/>
      <w:iCs/>
      <w:sz w:val="28"/>
      <w:szCs w:val="28"/>
    </w:rPr>
  </w:style>
  <w:style w:type="paragraph" w:styleId="4" w:customStyle="1">
    <w:name w:val="Heading 4"/>
    <w:basedOn w:val="Normal"/>
    <w:next w:val="Normal"/>
    <w:link w:val="41"/>
    <w:uiPriority w:val="99"/>
    <w:qFormat/>
    <w:rsid w:val="00d230de"/>
    <w:pPr>
      <w:keepNext w:val="true"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d230de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styleId="21" w:customStyle="1">
    <w:name w:val="Заголовок 2 Знак"/>
    <w:basedOn w:val="DefaultParagraphFont"/>
    <w:uiPriority w:val="99"/>
    <w:semiHidden/>
    <w:qFormat/>
    <w:locked/>
    <w:rsid w:val="00d230d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41" w:customStyle="1">
    <w:name w:val="Заголовок 4 Знак"/>
    <w:basedOn w:val="DefaultParagraphFont"/>
    <w:uiPriority w:val="99"/>
    <w:semiHidden/>
    <w:qFormat/>
    <w:locked/>
    <w:rsid w:val="00d230d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-">
    <w:name w:val="Hyperlink"/>
    <w:basedOn w:val="DefaultParagraphFont"/>
    <w:uiPriority w:val="99"/>
    <w:semiHidden/>
    <w:rsid w:val="00d230de"/>
    <w:rPr>
      <w:color w:val="0000FF"/>
      <w:u w:val="single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locked/>
    <w:rsid w:val="00ef076d"/>
    <w:rPr>
      <w:rFonts w:ascii="Tahoma" w:hAnsi="Tahoma" w:cs="Tahoma"/>
      <w:sz w:val="16"/>
      <w:szCs w:val="16"/>
      <w:lang w:eastAsia="ru-RU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786e1d"/>
    <w:rPr>
      <w:rFonts w:ascii="Times New Roman" w:hAnsi="Times New Roman" w:eastAsia="Times New Roman"/>
      <w:sz w:val="28"/>
      <w:szCs w:val="24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c03325"/>
    <w:rPr>
      <w:rFonts w:ascii="Times New Roman" w:hAnsi="Times New Roman" w:eastAsia="Times New Roman"/>
      <w:sz w:val="24"/>
      <w:szCs w:val="24"/>
    </w:rPr>
  </w:style>
  <w:style w:type="character" w:styleId="Style14" w:customStyle="1">
    <w:name w:val="Нижний колонтитул Знак"/>
    <w:basedOn w:val="DefaultParagraphFont"/>
    <w:uiPriority w:val="99"/>
    <w:qFormat/>
    <w:rsid w:val="00c03325"/>
    <w:rPr>
      <w:rFonts w:ascii="Times New Roman" w:hAnsi="Times New Roman" w:eastAsia="Times New Roman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6262ec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rsid w:val="006262ec"/>
    <w:pPr>
      <w:spacing w:lineRule="auto" w:line="276" w:before="0" w:after="140"/>
    </w:pPr>
    <w:rPr/>
  </w:style>
  <w:style w:type="paragraph" w:styleId="Style17">
    <w:name w:val="List"/>
    <w:basedOn w:val="Style16"/>
    <w:rsid w:val="006262ec"/>
    <w:pPr/>
    <w:rPr>
      <w:rFonts w:cs="Arial Unicode MS"/>
    </w:rPr>
  </w:style>
  <w:style w:type="paragraph" w:styleId="Style18" w:customStyle="1">
    <w:name w:val="Caption"/>
    <w:basedOn w:val="Normal"/>
    <w:qFormat/>
    <w:rsid w:val="006262ec"/>
    <w:pPr>
      <w:suppressLineNumbers/>
      <w:spacing w:before="120" w:after="120"/>
    </w:pPr>
    <w:rPr>
      <w:rFonts w:cs="Arial Unicode MS"/>
      <w:i/>
      <w:iCs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Indexheading">
    <w:name w:val="index heading"/>
    <w:basedOn w:val="Normal"/>
    <w:qFormat/>
    <w:rsid w:val="006262ec"/>
    <w:pPr>
      <w:suppressLineNumbers/>
    </w:pPr>
    <w:rPr>
      <w:rFonts w:cs="Arial Unicode MS"/>
    </w:rPr>
  </w:style>
  <w:style w:type="paragraph" w:styleId="ConsPlusNonformat" w:customStyle="1">
    <w:name w:val="ConsPlusNonformat"/>
    <w:uiPriority w:val="99"/>
    <w:qFormat/>
    <w:rsid w:val="00d230d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1"/>
    <w:uiPriority w:val="99"/>
    <w:semiHidden/>
    <w:qFormat/>
    <w:rsid w:val="00ef076d"/>
    <w:pPr/>
    <w:rPr>
      <w:rFonts w:ascii="Tahoma" w:hAnsi="Tahoma" w:eastAsia="Calibri" w:cs="Tahoma"/>
      <w:sz w:val="16"/>
      <w:szCs w:val="16"/>
    </w:rPr>
  </w:style>
  <w:style w:type="paragraph" w:styleId="Style20">
    <w:name w:val="Body Text Indent"/>
    <w:basedOn w:val="Normal"/>
    <w:link w:val="Style12"/>
    <w:semiHidden/>
    <w:unhideWhenUsed/>
    <w:rsid w:val="00786e1d"/>
    <w:pPr>
      <w:ind w:firstLine="720"/>
      <w:jc w:val="both"/>
    </w:pPr>
    <w:rPr>
      <w:sz w:val="28"/>
    </w:rPr>
  </w:style>
  <w:style w:type="paragraph" w:styleId="ListParagraph">
    <w:name w:val="List Paragraph"/>
    <w:basedOn w:val="Normal"/>
    <w:uiPriority w:val="34"/>
    <w:qFormat/>
    <w:rsid w:val="00511dba"/>
    <w:pPr>
      <w:spacing w:before="0" w:after="0"/>
      <w:ind w:left="720" w:hanging="0"/>
      <w:contextualSpacing/>
    </w:pPr>
    <w:rPr/>
  </w:style>
  <w:style w:type="paragraph" w:styleId="Style21" w:customStyle="1">
    <w:name w:val="Колонтитул"/>
    <w:basedOn w:val="Normal"/>
    <w:qFormat/>
    <w:rsid w:val="006262ec"/>
    <w:pPr/>
    <w:rPr/>
  </w:style>
  <w:style w:type="paragraph" w:styleId="Style22" w:customStyle="1">
    <w:name w:val="Header"/>
    <w:basedOn w:val="Normal"/>
    <w:link w:val="Style13"/>
    <w:uiPriority w:val="99"/>
    <w:unhideWhenUsed/>
    <w:rsid w:val="00c0332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 w:customStyle="1">
    <w:name w:val="Footer"/>
    <w:basedOn w:val="Normal"/>
    <w:link w:val="Style14"/>
    <w:uiPriority w:val="99"/>
    <w:unhideWhenUsed/>
    <w:rsid w:val="00c03325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7E755-8E89-40C7-A038-ED28E17E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LibreOffice/7.5.1.2$Windows_X86_64 LibreOffice_project/fcbaee479e84c6cd81291587d2ee68cba099e129</Application>
  <AppVersion>15.0000</AppVersion>
  <Pages>2</Pages>
  <Words>331</Words>
  <Characters>2408</Characters>
  <CharactersWithSpaces>2882</CharactersWithSpaces>
  <Paragraphs>33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2024-04-04T06:49:00Z</dcterms:created>
  <dc:creator>User</dc:creator>
  <dc:description/>
  <dc:language>ru-RU</dc:language>
  <cp:lastModifiedBy/>
  <cp:lastPrinted>2024-04-04T13:34:37Z</cp:lastPrinted>
  <dcterms:modified xsi:type="dcterms:W3CDTF">2024-04-04T13:35:01Z</dcterms:modified>
  <cp:revision>5</cp:revision>
  <dc:subject/>
  <dc:title>СОВЕТ                                  ДЕПУТАТОВ МУНИЦИПАЛЬНОГО ОБРАЗОВАНИЯ «КИЛЬМЕЗСКОЕ»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