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6D5350" w:rsidP="00BE5718">
            <w:pPr>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 xml:space="preserve"> </w:t>
            </w:r>
            <w:r w:rsidR="00BE5718" w:rsidRPr="00A52BC9">
              <w:rPr>
                <w:rFonts w:ascii="Times New Roman" w:hAnsi="Times New Roman" w:cs="Times New Roman"/>
                <w:spacing w:val="50"/>
                <w:sz w:val="24"/>
                <w:szCs w:val="24"/>
              </w:rPr>
              <w:t xml:space="preserve">Администрация </w:t>
            </w:r>
            <w:r w:rsidR="00BE5718" w:rsidRPr="00A52BC9">
              <w:rPr>
                <w:rFonts w:ascii="Times New Roman" w:hAnsi="Times New Roman" w:cs="Times New Roman"/>
                <w:spacing w:val="50"/>
                <w:sz w:val="24"/>
                <w:szCs w:val="24"/>
              </w:rPr>
              <w:br/>
              <w:t>муниципального образования «</w:t>
            </w:r>
            <w:r w:rsidR="00BE5718">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252448">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252448">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680822" w:rsidP="007E0619">
      <w:pPr>
        <w:pStyle w:val="1"/>
        <w:jc w:val="left"/>
        <w:rPr>
          <w:b w:val="0"/>
          <w:sz w:val="28"/>
          <w:szCs w:val="28"/>
        </w:rPr>
      </w:pPr>
      <w:r>
        <w:rPr>
          <w:b w:val="0"/>
          <w:sz w:val="28"/>
          <w:szCs w:val="28"/>
        </w:rPr>
        <w:t xml:space="preserve">от </w:t>
      </w:r>
      <w:r w:rsidR="006E07B8">
        <w:rPr>
          <w:b w:val="0"/>
          <w:sz w:val="28"/>
          <w:szCs w:val="28"/>
        </w:rPr>
        <w:t>6</w:t>
      </w:r>
      <w:r w:rsidR="00196936">
        <w:rPr>
          <w:b w:val="0"/>
          <w:sz w:val="28"/>
          <w:szCs w:val="28"/>
        </w:rPr>
        <w:t xml:space="preserve"> ок</w:t>
      </w:r>
      <w:r w:rsidR="00E12690">
        <w:rPr>
          <w:b w:val="0"/>
          <w:sz w:val="28"/>
          <w:szCs w:val="28"/>
        </w:rPr>
        <w:t>тября</w:t>
      </w:r>
      <w:r w:rsidR="00CD6E9C" w:rsidRPr="00BE5718">
        <w:rPr>
          <w:b w:val="0"/>
          <w:sz w:val="28"/>
          <w:szCs w:val="28"/>
        </w:rPr>
        <w:t xml:space="preserve"> 20</w:t>
      </w:r>
      <w:r w:rsidR="00BE5718">
        <w:rPr>
          <w:b w:val="0"/>
          <w:sz w:val="28"/>
          <w:szCs w:val="28"/>
        </w:rPr>
        <w:t>2</w:t>
      </w:r>
      <w:r w:rsidR="00D3669B">
        <w:rPr>
          <w:b w:val="0"/>
          <w:sz w:val="28"/>
          <w:szCs w:val="28"/>
        </w:rPr>
        <w:t>2</w:t>
      </w:r>
      <w:r w:rsidR="000B7BEA" w:rsidRPr="00BE5718">
        <w:rPr>
          <w:b w:val="0"/>
          <w:sz w:val="28"/>
          <w:szCs w:val="28"/>
        </w:rPr>
        <w:t xml:space="preserve"> года                   </w:t>
      </w:r>
      <w:r w:rsidR="00E12690">
        <w:rPr>
          <w:b w:val="0"/>
          <w:sz w:val="28"/>
          <w:szCs w:val="28"/>
        </w:rPr>
        <w:t xml:space="preserve">                      </w:t>
      </w:r>
      <w:r w:rsidR="000B7BEA" w:rsidRPr="00BE5718">
        <w:rPr>
          <w:b w:val="0"/>
          <w:sz w:val="28"/>
          <w:szCs w:val="28"/>
        </w:rPr>
        <w:t xml:space="preserve">                </w:t>
      </w:r>
      <w:r w:rsidR="0079119D" w:rsidRPr="00BE5718">
        <w:rPr>
          <w:b w:val="0"/>
          <w:sz w:val="28"/>
          <w:szCs w:val="28"/>
        </w:rPr>
        <w:t xml:space="preserve">           </w:t>
      </w:r>
      <w:r w:rsidR="00BE5718">
        <w:rPr>
          <w:b w:val="0"/>
          <w:sz w:val="28"/>
          <w:szCs w:val="28"/>
        </w:rPr>
        <w:t xml:space="preserve">             </w:t>
      </w:r>
      <w:r w:rsidR="000B7BEA" w:rsidRPr="00BE5718">
        <w:rPr>
          <w:b w:val="0"/>
          <w:sz w:val="28"/>
          <w:szCs w:val="28"/>
        </w:rPr>
        <w:t xml:space="preserve">№ </w:t>
      </w:r>
      <w:r w:rsidR="006E07B8">
        <w:rPr>
          <w:b w:val="0"/>
          <w:sz w:val="28"/>
          <w:szCs w:val="28"/>
        </w:rPr>
        <w:t>667</w:t>
      </w:r>
      <w:r w:rsidR="000B7BEA" w:rsidRPr="00BE5718">
        <w:rPr>
          <w:b w:val="0"/>
          <w:sz w:val="28"/>
          <w:szCs w:val="28"/>
        </w:rPr>
        <w:t xml:space="preserve"> </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BE5718" w:rsidRPr="00E12690" w:rsidRDefault="00196936" w:rsidP="00E12690">
      <w:pPr>
        <w:spacing w:after="0" w:line="240" w:lineRule="auto"/>
        <w:ind w:firstLine="142"/>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Об утверждении </w:t>
      </w:r>
      <w:r w:rsidR="00144D70">
        <w:rPr>
          <w:rFonts w:ascii="Times New Roman" w:eastAsia="Times New Roman" w:hAnsi="Times New Roman" w:cs="Times New Roman"/>
          <w:sz w:val="28"/>
          <w:szCs w:val="28"/>
        </w:rPr>
        <w:t xml:space="preserve">Положения </w:t>
      </w:r>
      <w:r>
        <w:rPr>
          <w:rFonts w:ascii="Times New Roman" w:eastAsia="Times New Roman" w:hAnsi="Times New Roman" w:cs="Times New Roman"/>
          <w:sz w:val="28"/>
          <w:szCs w:val="28"/>
        </w:rPr>
        <w:t xml:space="preserve">о </w:t>
      </w:r>
      <w:r w:rsidRPr="00E12690">
        <w:rPr>
          <w:rFonts w:ascii="Times New Roman" w:eastAsia="Times New Roman" w:hAnsi="Times New Roman" w:cs="Times New Roman"/>
          <w:sz w:val="28"/>
          <w:szCs w:val="28"/>
        </w:rPr>
        <w:t>конкурсной комиссии для проведения открытых конкурсов по отбору управляющей организации для управления</w:t>
      </w:r>
      <w:proofErr w:type="gramEnd"/>
      <w:r w:rsidRPr="00E12690">
        <w:rPr>
          <w:rFonts w:ascii="Times New Roman" w:eastAsia="Times New Roman" w:hAnsi="Times New Roman" w:cs="Times New Roman"/>
          <w:sz w:val="28"/>
          <w:szCs w:val="28"/>
        </w:rPr>
        <w:t xml:space="preserve"> многоквартирными домами </w:t>
      </w:r>
      <w:r>
        <w:rPr>
          <w:rFonts w:ascii="Times New Roman" w:eastAsia="Times New Roman" w:hAnsi="Times New Roman" w:cs="Times New Roman"/>
          <w:sz w:val="28"/>
          <w:szCs w:val="28"/>
        </w:rPr>
        <w:t>муниципального образования «Муниципальный округ Сюмсинский район Удмуртской Республики»</w:t>
      </w:r>
    </w:p>
    <w:p w:rsidR="00BE5718" w:rsidRDefault="00BE5718" w:rsidP="00A61132">
      <w:pPr>
        <w:spacing w:after="0" w:line="240" w:lineRule="auto"/>
        <w:ind w:firstLine="709"/>
        <w:jc w:val="both"/>
        <w:rPr>
          <w:rFonts w:ascii="Times New Roman" w:eastAsia="Times New Roman" w:hAnsi="Times New Roman" w:cs="Times New Roman"/>
          <w:color w:val="000000"/>
          <w:sz w:val="28"/>
          <w:szCs w:val="28"/>
          <w:lang w:eastAsia="ru-RU"/>
        </w:rPr>
      </w:pPr>
    </w:p>
    <w:p w:rsidR="00BE5718" w:rsidRDefault="00BE5718" w:rsidP="00A61132">
      <w:pPr>
        <w:spacing w:after="0" w:line="240" w:lineRule="auto"/>
        <w:ind w:firstLine="709"/>
        <w:jc w:val="both"/>
        <w:rPr>
          <w:rFonts w:ascii="Times New Roman" w:eastAsia="Times New Roman" w:hAnsi="Times New Roman" w:cs="Times New Roman"/>
          <w:color w:val="000000"/>
          <w:sz w:val="28"/>
          <w:szCs w:val="28"/>
          <w:lang w:eastAsia="ru-RU"/>
        </w:rPr>
      </w:pPr>
    </w:p>
    <w:p w:rsidR="00A61132" w:rsidRDefault="00E12690" w:rsidP="00E12690">
      <w:pPr>
        <w:spacing w:after="0" w:line="240" w:lineRule="auto"/>
        <w:ind w:firstLine="709"/>
        <w:jc w:val="both"/>
        <w:rPr>
          <w:rFonts w:ascii="Times New Roman" w:eastAsia="Times New Roman" w:hAnsi="Times New Roman" w:cs="Times New Roman"/>
          <w:b/>
          <w:color w:val="000000"/>
          <w:spacing w:val="20"/>
          <w:sz w:val="28"/>
          <w:szCs w:val="28"/>
          <w:lang w:eastAsia="ru-RU"/>
        </w:rPr>
      </w:pPr>
      <w:proofErr w:type="gramStart"/>
      <w:r>
        <w:rPr>
          <w:rFonts w:ascii="Times New Roman" w:hAnsi="Times New Roman" w:cs="Times New Roman"/>
          <w:sz w:val="28"/>
          <w:szCs w:val="28"/>
          <w:shd w:val="clear" w:color="auto" w:fill="FFFFFF"/>
        </w:rPr>
        <w:t>На основании</w:t>
      </w:r>
      <w:r w:rsidRPr="00E12690">
        <w:rPr>
          <w:rFonts w:ascii="Times New Roman" w:hAnsi="Times New Roman" w:cs="Times New Roman"/>
          <w:sz w:val="28"/>
          <w:szCs w:val="28"/>
          <w:shd w:val="clear" w:color="auto" w:fill="FFFFFF"/>
        </w:rPr>
        <w:t xml:space="preserve"> статьи 161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w:t>
      </w:r>
      <w:r w:rsidR="00680822">
        <w:rPr>
          <w:rFonts w:ascii="Times New Roman" w:hAnsi="Times New Roman" w:cs="Times New Roman"/>
          <w:sz w:val="28"/>
          <w:szCs w:val="28"/>
          <w:shd w:val="clear" w:color="auto" w:fill="FFFFFF"/>
        </w:rPr>
        <w:t>вартирным домом, утвержденными п</w:t>
      </w:r>
      <w:r w:rsidRPr="00E12690">
        <w:rPr>
          <w:rFonts w:ascii="Times New Roman" w:hAnsi="Times New Roman" w:cs="Times New Roman"/>
          <w:sz w:val="28"/>
          <w:szCs w:val="28"/>
          <w:shd w:val="clear" w:color="auto" w:fill="FFFFFF"/>
        </w:rPr>
        <w:t>остановлением Правительства Росс</w:t>
      </w:r>
      <w:r>
        <w:rPr>
          <w:rFonts w:ascii="Times New Roman" w:hAnsi="Times New Roman" w:cs="Times New Roman"/>
          <w:sz w:val="28"/>
          <w:szCs w:val="28"/>
          <w:shd w:val="clear" w:color="auto" w:fill="FFFFFF"/>
        </w:rPr>
        <w:t xml:space="preserve">ийской Федерации от </w:t>
      </w:r>
      <w:r w:rsidRPr="005B47C5">
        <w:rPr>
          <w:rFonts w:ascii="Times New Roman" w:hAnsi="Times New Roman" w:cs="Times New Roman"/>
          <w:sz w:val="28"/>
          <w:szCs w:val="28"/>
          <w:shd w:val="clear" w:color="auto" w:fill="FFFFFF"/>
        </w:rPr>
        <w:t>06</w:t>
      </w:r>
      <w:r w:rsidR="005B47C5" w:rsidRPr="005B47C5">
        <w:rPr>
          <w:rFonts w:ascii="Times New Roman" w:hAnsi="Times New Roman" w:cs="Times New Roman"/>
          <w:sz w:val="28"/>
          <w:szCs w:val="28"/>
          <w:shd w:val="clear" w:color="auto" w:fill="FFFFFF"/>
        </w:rPr>
        <w:t xml:space="preserve"> февраля</w:t>
      </w:r>
      <w:r w:rsidR="005B47C5">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2006</w:t>
      </w:r>
      <w:r w:rsidR="005B47C5">
        <w:rPr>
          <w:rFonts w:ascii="Times New Roman" w:hAnsi="Times New Roman" w:cs="Times New Roman"/>
          <w:sz w:val="28"/>
          <w:szCs w:val="28"/>
          <w:shd w:val="clear" w:color="auto" w:fill="FFFFFF"/>
        </w:rPr>
        <w:t xml:space="preserve"> года</w:t>
      </w:r>
      <w:r>
        <w:rPr>
          <w:rFonts w:ascii="Times New Roman" w:hAnsi="Times New Roman" w:cs="Times New Roman"/>
          <w:sz w:val="28"/>
          <w:szCs w:val="28"/>
          <w:shd w:val="clear" w:color="auto" w:fill="FFFFFF"/>
        </w:rPr>
        <w:t xml:space="preserve"> №</w:t>
      </w:r>
      <w:r w:rsidRPr="00E12690">
        <w:rPr>
          <w:rFonts w:ascii="Times New Roman" w:hAnsi="Times New Roman" w:cs="Times New Roman"/>
          <w:sz w:val="28"/>
          <w:szCs w:val="28"/>
          <w:shd w:val="clear" w:color="auto" w:fill="FFFFFF"/>
        </w:rPr>
        <w:t xml:space="preserve"> 75 </w:t>
      </w:r>
      <w:r w:rsidR="00E032AF" w:rsidRPr="00E032AF">
        <w:rPr>
          <w:rFonts w:ascii="Times New Roman" w:hAnsi="Times New Roman" w:cs="Times New Roman"/>
          <w:color w:val="000000" w:themeColor="text1"/>
          <w:sz w:val="28"/>
          <w:szCs w:val="28"/>
          <w:shd w:val="clear" w:color="auto" w:fill="FFFFFF"/>
        </w:rPr>
        <w:t>«</w:t>
      </w:r>
      <w:r w:rsidRPr="00E12690">
        <w:rPr>
          <w:rFonts w:ascii="Times New Roman" w:hAnsi="Times New Roman" w:cs="Times New Roman"/>
          <w:sz w:val="28"/>
          <w:szCs w:val="28"/>
          <w:shd w:val="clear" w:color="auto" w:fill="FFFFFF"/>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E032AF" w:rsidRPr="00E032AF">
        <w:rPr>
          <w:rFonts w:ascii="Times New Roman" w:hAnsi="Times New Roman" w:cs="Times New Roman"/>
          <w:color w:val="000000" w:themeColor="text1"/>
          <w:sz w:val="28"/>
          <w:szCs w:val="28"/>
          <w:shd w:val="clear" w:color="auto" w:fill="FFFFFF"/>
        </w:rPr>
        <w:t>»</w:t>
      </w:r>
      <w:r w:rsidRPr="00E12690">
        <w:rPr>
          <w:rFonts w:ascii="Times New Roman" w:hAnsi="Times New Roman" w:cs="Times New Roman"/>
          <w:sz w:val="28"/>
          <w:szCs w:val="28"/>
          <w:shd w:val="clear" w:color="auto" w:fill="FFFFFF"/>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proofErr w:type="gramEnd"/>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
    <w:p w:rsidR="00E12690" w:rsidRPr="00E12690" w:rsidRDefault="00196936" w:rsidP="00680822">
      <w:pPr>
        <w:tabs>
          <w:tab w:val="left" w:pos="709"/>
          <w:tab w:val="center" w:pos="5669"/>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w:t>
      </w:r>
      <w:r w:rsidR="006300EA">
        <w:rPr>
          <w:rFonts w:ascii="Times New Roman" w:eastAsia="Times New Roman" w:hAnsi="Times New Roman" w:cs="Times New Roman"/>
          <w:sz w:val="28"/>
          <w:szCs w:val="28"/>
        </w:rPr>
        <w:t xml:space="preserve">. Утвердить </w:t>
      </w:r>
      <w:r w:rsidR="00680822">
        <w:rPr>
          <w:rFonts w:ascii="Times New Roman" w:eastAsia="Times New Roman" w:hAnsi="Times New Roman" w:cs="Times New Roman"/>
          <w:sz w:val="28"/>
          <w:szCs w:val="28"/>
        </w:rPr>
        <w:t xml:space="preserve">прилагаемое </w:t>
      </w:r>
      <w:r w:rsidR="006300EA">
        <w:rPr>
          <w:rFonts w:ascii="Times New Roman" w:eastAsia="Times New Roman" w:hAnsi="Times New Roman" w:cs="Times New Roman"/>
          <w:sz w:val="28"/>
          <w:szCs w:val="28"/>
        </w:rPr>
        <w:t xml:space="preserve">Положение о </w:t>
      </w:r>
      <w:r w:rsidR="00E12690" w:rsidRPr="00E12690">
        <w:rPr>
          <w:rFonts w:ascii="Times New Roman" w:eastAsia="Times New Roman" w:hAnsi="Times New Roman" w:cs="Times New Roman"/>
          <w:sz w:val="28"/>
          <w:szCs w:val="28"/>
        </w:rPr>
        <w:t xml:space="preserve">конкурсной комиссии для проведения открытых конкурсов по отбору управляющей организации для управления многоквартирными домами </w:t>
      </w:r>
      <w:r w:rsidR="00B01761">
        <w:rPr>
          <w:rFonts w:ascii="Times New Roman" w:eastAsia="Times New Roman" w:hAnsi="Times New Roman" w:cs="Times New Roman"/>
          <w:sz w:val="28"/>
          <w:szCs w:val="28"/>
        </w:rPr>
        <w:t>муниципального образования «Муниципальный округ Сюмсинский район Удмуртской Республики»</w:t>
      </w:r>
      <w:r w:rsidR="00E12690" w:rsidRPr="00E12690">
        <w:rPr>
          <w:rFonts w:ascii="Times New Roman" w:eastAsia="Times New Roman" w:hAnsi="Times New Roman" w:cs="Times New Roman"/>
          <w:sz w:val="28"/>
          <w:szCs w:val="28"/>
        </w:rPr>
        <w:t>.</w:t>
      </w:r>
    </w:p>
    <w:p w:rsidR="00E12690" w:rsidRPr="00E12690" w:rsidRDefault="00196936" w:rsidP="00680822">
      <w:pPr>
        <w:tabs>
          <w:tab w:val="left" w:pos="709"/>
          <w:tab w:val="center" w:pos="5669"/>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2</w:t>
      </w:r>
      <w:r w:rsidR="00E12690" w:rsidRPr="00E12690">
        <w:rPr>
          <w:rFonts w:ascii="Times New Roman" w:eastAsia="Times New Roman" w:hAnsi="Times New Roman" w:cs="Times New Roman"/>
          <w:sz w:val="28"/>
          <w:szCs w:val="28"/>
        </w:rPr>
        <w:t xml:space="preserve">. </w:t>
      </w:r>
      <w:r w:rsidR="00E12690" w:rsidRPr="00E12690">
        <w:rPr>
          <w:rFonts w:ascii="Times New Roman" w:eastAsia="Times New Roman" w:hAnsi="Times New Roman" w:cs="Times New Roman"/>
          <w:iCs/>
          <w:sz w:val="28"/>
          <w:szCs w:val="28"/>
        </w:rPr>
        <w:t>Настоящее постановление вступает в силу со дня его подписания и подлежит опубликованию на официальном сайте</w:t>
      </w:r>
      <w:r w:rsidR="00B01761">
        <w:rPr>
          <w:rFonts w:ascii="Times New Roman" w:eastAsia="Times New Roman" w:hAnsi="Times New Roman" w:cs="Times New Roman"/>
          <w:iCs/>
          <w:sz w:val="28"/>
          <w:szCs w:val="28"/>
        </w:rPr>
        <w:t xml:space="preserve"> муниципального образования «Муниципальный округ Сюмсинский район Удмуртской Республики»</w:t>
      </w:r>
      <w:r w:rsidR="00E12690" w:rsidRPr="00E12690">
        <w:rPr>
          <w:rFonts w:ascii="Times New Roman" w:eastAsia="Times New Roman" w:hAnsi="Times New Roman" w:cs="Times New Roman"/>
          <w:iCs/>
          <w:sz w:val="28"/>
          <w:szCs w:val="28"/>
        </w:rPr>
        <w:t>.</w:t>
      </w:r>
    </w:p>
    <w:p w:rsidR="00E12690" w:rsidRPr="00E12690" w:rsidRDefault="00196936" w:rsidP="00680822">
      <w:pPr>
        <w:tabs>
          <w:tab w:val="left" w:pos="709"/>
          <w:tab w:val="center" w:pos="5669"/>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E12690" w:rsidRPr="00E12690">
        <w:rPr>
          <w:rFonts w:ascii="Times New Roman" w:eastAsia="Times New Roman" w:hAnsi="Times New Roman" w:cs="Times New Roman"/>
          <w:iCs/>
          <w:sz w:val="28"/>
          <w:szCs w:val="28"/>
        </w:rPr>
        <w:t xml:space="preserve">. </w:t>
      </w:r>
      <w:proofErr w:type="gramStart"/>
      <w:r w:rsidR="00E12690" w:rsidRPr="00E12690">
        <w:rPr>
          <w:rFonts w:ascii="Times New Roman" w:eastAsia="Times New Roman" w:hAnsi="Times New Roman" w:cs="Times New Roman"/>
          <w:sz w:val="28"/>
          <w:szCs w:val="28"/>
        </w:rPr>
        <w:t>Контроль за</w:t>
      </w:r>
      <w:proofErr w:type="gramEnd"/>
      <w:r w:rsidR="00E12690" w:rsidRPr="00E12690">
        <w:rPr>
          <w:rFonts w:ascii="Times New Roman" w:eastAsia="Times New Roman" w:hAnsi="Times New Roman" w:cs="Times New Roman"/>
          <w:sz w:val="28"/>
          <w:szCs w:val="28"/>
        </w:rPr>
        <w:t xml:space="preserve"> исполнением настоящего постановления</w:t>
      </w:r>
      <w:r w:rsidR="00B01761">
        <w:rPr>
          <w:rFonts w:ascii="Times New Roman" w:eastAsia="Times New Roman" w:hAnsi="Times New Roman" w:cs="Times New Roman"/>
          <w:sz w:val="28"/>
          <w:szCs w:val="28"/>
        </w:rPr>
        <w:t xml:space="preserve"> </w:t>
      </w:r>
      <w:r w:rsidR="00144D70">
        <w:rPr>
          <w:rFonts w:ascii="Times New Roman" w:eastAsia="Times New Roman" w:hAnsi="Times New Roman" w:cs="Times New Roman"/>
          <w:sz w:val="28"/>
          <w:szCs w:val="28"/>
        </w:rPr>
        <w:t>оставляю за со</w:t>
      </w:r>
      <w:r w:rsidR="00B01761">
        <w:rPr>
          <w:rFonts w:ascii="Times New Roman" w:eastAsia="Times New Roman" w:hAnsi="Times New Roman" w:cs="Times New Roman"/>
          <w:sz w:val="28"/>
          <w:szCs w:val="28"/>
        </w:rPr>
        <w:t>б</w:t>
      </w:r>
      <w:r w:rsidR="00144D70">
        <w:rPr>
          <w:rFonts w:ascii="Times New Roman" w:eastAsia="Times New Roman" w:hAnsi="Times New Roman" w:cs="Times New Roman"/>
          <w:sz w:val="28"/>
          <w:szCs w:val="28"/>
        </w:rPr>
        <w:t>ой</w:t>
      </w:r>
      <w:r w:rsidR="00B01761">
        <w:rPr>
          <w:rFonts w:ascii="Times New Roman" w:eastAsia="Times New Roman" w:hAnsi="Times New Roman" w:cs="Times New Roman"/>
          <w:sz w:val="28"/>
          <w:szCs w:val="28"/>
        </w:rPr>
        <w:t>.</w:t>
      </w:r>
    </w:p>
    <w:p w:rsidR="00E12690" w:rsidRPr="00E12690" w:rsidRDefault="00E12690" w:rsidP="00680822">
      <w:pPr>
        <w:spacing w:after="0" w:line="240" w:lineRule="auto"/>
        <w:ind w:firstLine="709"/>
        <w:jc w:val="both"/>
        <w:rPr>
          <w:rFonts w:ascii="Times New Roman" w:eastAsia="Times New Roman" w:hAnsi="Times New Roman" w:cs="Times New Roman"/>
          <w:sz w:val="28"/>
          <w:szCs w:val="28"/>
          <w:lang w:eastAsia="ru-RU"/>
        </w:rPr>
      </w:pPr>
    </w:p>
    <w:p w:rsidR="000B7BEA" w:rsidRPr="00B01761" w:rsidRDefault="00A61132" w:rsidP="00B017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B01761" w:rsidRDefault="00B01761"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B01761" w:rsidRPr="00196936" w:rsidRDefault="00B01761" w:rsidP="00196936">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144D70">
        <w:rPr>
          <w:rFonts w:ascii="Times New Roman" w:hAnsi="Times New Roman" w:cs="Times New Roman"/>
          <w:sz w:val="28"/>
          <w:szCs w:val="28"/>
        </w:rPr>
        <w:tab/>
      </w:r>
      <w:r w:rsidR="00144D70">
        <w:rPr>
          <w:rFonts w:ascii="Times New Roman" w:hAnsi="Times New Roman" w:cs="Times New Roman"/>
          <w:sz w:val="28"/>
          <w:szCs w:val="28"/>
        </w:rPr>
        <w:tab/>
      </w:r>
      <w:r w:rsidR="00144D70">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А.А.Альматов</w:t>
      </w:r>
      <w:proofErr w:type="spellEnd"/>
    </w:p>
    <w:p w:rsidR="00B01761" w:rsidRPr="00B01761" w:rsidRDefault="00B01761" w:rsidP="00B01761">
      <w:pPr>
        <w:spacing w:after="0" w:line="240" w:lineRule="auto"/>
        <w:rPr>
          <w:rFonts w:ascii="Times New Roman" w:eastAsia="Times New Roman" w:hAnsi="Times New Roman" w:cs="Times New Roman"/>
          <w:sz w:val="28"/>
          <w:szCs w:val="28"/>
        </w:rPr>
      </w:pPr>
    </w:p>
    <w:p w:rsidR="005B47C5" w:rsidRDefault="005B47C5" w:rsidP="00144D7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rPr>
        <w:sectPr w:rsidR="005B47C5" w:rsidSect="00144D70">
          <w:headerReference w:type="default" r:id="rId8"/>
          <w:pgSz w:w="11906" w:h="16838"/>
          <w:pgMar w:top="1134" w:right="851" w:bottom="1134" w:left="1701" w:header="709" w:footer="709" w:gutter="0"/>
          <w:cols w:space="708"/>
          <w:docGrid w:linePitch="360"/>
        </w:sectPr>
      </w:pPr>
    </w:p>
    <w:p w:rsidR="005B47C5" w:rsidRDefault="005B47C5" w:rsidP="00144D7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rPr>
        <w:sectPr w:rsidR="005B47C5" w:rsidSect="00144D70">
          <w:pgSz w:w="11906" w:h="16838"/>
          <w:pgMar w:top="1134" w:right="851" w:bottom="1134" w:left="1701" w:header="709" w:footer="709" w:gutter="0"/>
          <w:cols w:space="708"/>
          <w:docGrid w:linePitch="360"/>
        </w:sectPr>
      </w:pPr>
    </w:p>
    <w:p w:rsidR="00680822" w:rsidRDefault="00680822" w:rsidP="00144D7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rPr>
        <w:sectPr w:rsidR="00680822" w:rsidSect="005B47C5">
          <w:headerReference w:type="default" r:id="rId9"/>
          <w:headerReference w:type="first" r:id="rId10"/>
          <w:pgSz w:w="11906" w:h="16838"/>
          <w:pgMar w:top="1134" w:right="851" w:bottom="1134" w:left="1701" w:header="709" w:footer="709" w:gutter="0"/>
          <w:cols w:space="708"/>
          <w:titlePg/>
          <w:docGrid w:linePitch="360"/>
        </w:sectPr>
      </w:pPr>
    </w:p>
    <w:p w:rsidR="00B01761" w:rsidRPr="00B01761" w:rsidRDefault="00196936" w:rsidP="00144D7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УТВЕРЖДЕНО</w:t>
      </w:r>
    </w:p>
    <w:p w:rsidR="00144D70" w:rsidRDefault="00196936" w:rsidP="00144D70">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796C80">
        <w:rPr>
          <w:rFonts w:ascii="Times New Roman" w:eastAsia="Times New Roman" w:hAnsi="Times New Roman" w:cs="Times New Roman"/>
          <w:sz w:val="28"/>
          <w:szCs w:val="28"/>
        </w:rPr>
        <w:t xml:space="preserve"> Администрации муниципального образования «Муниципальный округ Сюмсинский район Удмуртской Республики»</w:t>
      </w:r>
    </w:p>
    <w:p w:rsidR="00B01761" w:rsidRPr="00B01761" w:rsidRDefault="00B01761" w:rsidP="00144D70">
      <w:pPr>
        <w:spacing w:after="0" w:line="240" w:lineRule="auto"/>
        <w:ind w:left="5103"/>
        <w:jc w:val="center"/>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xml:space="preserve">от </w:t>
      </w:r>
      <w:r w:rsidR="002F1B11">
        <w:rPr>
          <w:rFonts w:ascii="Times New Roman" w:eastAsia="Times New Roman" w:hAnsi="Times New Roman" w:cs="Times New Roman"/>
          <w:sz w:val="28"/>
          <w:szCs w:val="28"/>
        </w:rPr>
        <w:t>6</w:t>
      </w:r>
      <w:r w:rsidR="003A7940">
        <w:rPr>
          <w:rFonts w:ascii="Times New Roman" w:eastAsia="Times New Roman" w:hAnsi="Times New Roman" w:cs="Times New Roman"/>
          <w:sz w:val="28"/>
          <w:szCs w:val="28"/>
        </w:rPr>
        <w:t xml:space="preserve"> октября 2022 года</w:t>
      </w:r>
      <w:r w:rsidRPr="00B01761">
        <w:rPr>
          <w:rFonts w:ascii="Times New Roman" w:eastAsia="Times New Roman" w:hAnsi="Times New Roman" w:cs="Times New Roman"/>
          <w:sz w:val="28"/>
          <w:szCs w:val="28"/>
        </w:rPr>
        <w:t xml:space="preserve"> № </w:t>
      </w:r>
      <w:r w:rsidR="003A7940">
        <w:rPr>
          <w:rFonts w:ascii="Times New Roman" w:eastAsia="Times New Roman" w:hAnsi="Times New Roman" w:cs="Times New Roman"/>
          <w:sz w:val="28"/>
          <w:szCs w:val="28"/>
        </w:rPr>
        <w:t>66</w:t>
      </w:r>
      <w:r w:rsidR="002F1B11">
        <w:rPr>
          <w:rFonts w:ascii="Times New Roman" w:eastAsia="Times New Roman" w:hAnsi="Times New Roman" w:cs="Times New Roman"/>
          <w:sz w:val="28"/>
          <w:szCs w:val="28"/>
        </w:rPr>
        <w:t>7</w:t>
      </w:r>
    </w:p>
    <w:p w:rsidR="00796C80" w:rsidRDefault="00796C80" w:rsidP="00796C80">
      <w:pPr>
        <w:spacing w:after="0" w:line="240" w:lineRule="auto"/>
        <w:jc w:val="center"/>
        <w:rPr>
          <w:rFonts w:ascii="Times New Roman" w:eastAsia="Times New Roman" w:hAnsi="Times New Roman" w:cs="Times New Roman"/>
          <w:b/>
          <w:sz w:val="28"/>
          <w:szCs w:val="28"/>
        </w:rPr>
      </w:pPr>
    </w:p>
    <w:p w:rsidR="00B01761" w:rsidRPr="00B01761" w:rsidRDefault="00B01761" w:rsidP="00796C80">
      <w:pPr>
        <w:spacing w:after="0" w:line="240" w:lineRule="auto"/>
        <w:jc w:val="center"/>
        <w:rPr>
          <w:rFonts w:ascii="Times New Roman" w:eastAsia="Times New Roman" w:hAnsi="Times New Roman" w:cs="Times New Roman"/>
          <w:b/>
          <w:sz w:val="28"/>
          <w:szCs w:val="28"/>
        </w:rPr>
      </w:pPr>
      <w:r w:rsidRPr="00B01761">
        <w:rPr>
          <w:rFonts w:ascii="Times New Roman" w:eastAsia="Times New Roman" w:hAnsi="Times New Roman" w:cs="Times New Roman"/>
          <w:b/>
          <w:sz w:val="28"/>
          <w:szCs w:val="28"/>
        </w:rPr>
        <w:t>Положение</w:t>
      </w:r>
      <w:r w:rsidR="00796C80">
        <w:rPr>
          <w:rFonts w:ascii="Times New Roman" w:eastAsia="Times New Roman" w:hAnsi="Times New Roman" w:cs="Times New Roman"/>
          <w:b/>
          <w:sz w:val="28"/>
          <w:szCs w:val="28"/>
        </w:rPr>
        <w:t xml:space="preserve"> </w:t>
      </w:r>
      <w:r w:rsidRPr="00B01761">
        <w:rPr>
          <w:rFonts w:ascii="Times New Roman" w:eastAsia="Times New Roman" w:hAnsi="Times New Roman" w:cs="Times New Roman"/>
          <w:b/>
          <w:sz w:val="28"/>
          <w:szCs w:val="28"/>
        </w:rPr>
        <w:t xml:space="preserve">о конкурсной комиссии для проведения открытых конкурсов по отбору управляющей организации для управления многоквартирными домами </w:t>
      </w:r>
      <w:r w:rsidR="00796C80">
        <w:rPr>
          <w:rFonts w:ascii="Times New Roman" w:eastAsia="Times New Roman" w:hAnsi="Times New Roman" w:cs="Times New Roman"/>
          <w:b/>
          <w:sz w:val="28"/>
          <w:szCs w:val="28"/>
        </w:rPr>
        <w:t>муниципального образ</w:t>
      </w:r>
      <w:r w:rsidR="004B7D19">
        <w:rPr>
          <w:rFonts w:ascii="Times New Roman" w:eastAsia="Times New Roman" w:hAnsi="Times New Roman" w:cs="Times New Roman"/>
          <w:b/>
          <w:sz w:val="28"/>
          <w:szCs w:val="28"/>
        </w:rPr>
        <w:t>ования «Муниципальный округ Сюм</w:t>
      </w:r>
      <w:r w:rsidR="00796C80">
        <w:rPr>
          <w:rFonts w:ascii="Times New Roman" w:eastAsia="Times New Roman" w:hAnsi="Times New Roman" w:cs="Times New Roman"/>
          <w:b/>
          <w:sz w:val="28"/>
          <w:szCs w:val="28"/>
        </w:rPr>
        <w:t>синский</w:t>
      </w:r>
      <w:r w:rsidR="00796C80">
        <w:rPr>
          <w:rFonts w:ascii="Times New Roman" w:eastAsia="Times New Roman" w:hAnsi="Times New Roman" w:cs="Times New Roman"/>
          <w:b/>
          <w:sz w:val="28"/>
          <w:szCs w:val="28"/>
        </w:rPr>
        <w:tab/>
        <w:t xml:space="preserve"> район Удмуртской Республики»</w:t>
      </w:r>
    </w:p>
    <w:p w:rsidR="00B01761" w:rsidRPr="00B01761" w:rsidRDefault="00B01761" w:rsidP="00B01761">
      <w:pPr>
        <w:spacing w:after="0" w:line="240" w:lineRule="auto"/>
        <w:rPr>
          <w:rFonts w:ascii="Times New Roman" w:eastAsia="Times New Roman" w:hAnsi="Times New Roman" w:cs="Times New Roman"/>
          <w:sz w:val="28"/>
          <w:szCs w:val="28"/>
        </w:rPr>
      </w:pP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xml:space="preserve">1. </w:t>
      </w:r>
      <w:proofErr w:type="gramStart"/>
      <w:r w:rsidRPr="00B01761">
        <w:rPr>
          <w:rFonts w:ascii="Times New Roman" w:eastAsia="Times New Roman" w:hAnsi="Times New Roman" w:cs="Times New Roman"/>
          <w:sz w:val="28"/>
          <w:szCs w:val="28"/>
        </w:rPr>
        <w:t xml:space="preserve">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w:t>
      </w:r>
      <w:r w:rsidR="00796C80">
        <w:rPr>
          <w:rFonts w:ascii="Times New Roman" w:eastAsia="Times New Roman" w:hAnsi="Times New Roman" w:cs="Times New Roman"/>
          <w:sz w:val="28"/>
          <w:szCs w:val="28"/>
        </w:rPr>
        <w:t>муниципального образования «Муниципальный округ Сюмсинский район Удмуртской Республики»</w:t>
      </w:r>
      <w:r w:rsidR="004B7D19">
        <w:rPr>
          <w:rFonts w:ascii="Times New Roman" w:eastAsia="Times New Roman" w:hAnsi="Times New Roman" w:cs="Times New Roman"/>
          <w:sz w:val="28"/>
          <w:szCs w:val="28"/>
        </w:rPr>
        <w:t xml:space="preserve"> (далее – Положение) </w:t>
      </w:r>
      <w:r w:rsidRPr="00B01761">
        <w:rPr>
          <w:rFonts w:ascii="Times New Roman" w:eastAsia="Times New Roman" w:hAnsi="Times New Roman" w:cs="Times New Roman"/>
          <w:sz w:val="28"/>
          <w:szCs w:val="28"/>
        </w:rPr>
        <w:t>разработано в соответствии с Правилами проведения органом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w:t>
      </w:r>
      <w:r w:rsidR="00144D70">
        <w:rPr>
          <w:rFonts w:ascii="Times New Roman" w:eastAsia="Times New Roman" w:hAnsi="Times New Roman" w:cs="Times New Roman"/>
          <w:sz w:val="28"/>
          <w:szCs w:val="28"/>
        </w:rPr>
        <w:t xml:space="preserve"> года</w:t>
      </w:r>
      <w:r w:rsidRPr="00B01761">
        <w:rPr>
          <w:rFonts w:ascii="Times New Roman" w:eastAsia="Times New Roman" w:hAnsi="Times New Roman" w:cs="Times New Roman"/>
          <w:sz w:val="28"/>
          <w:szCs w:val="28"/>
        </w:rPr>
        <w:t xml:space="preserve"> № 75, и определяет порядок работы</w:t>
      </w:r>
      <w:proofErr w:type="gramEnd"/>
      <w:r w:rsidRPr="00B01761">
        <w:rPr>
          <w:rFonts w:ascii="Times New Roman" w:eastAsia="Times New Roman" w:hAnsi="Times New Roman" w:cs="Times New Roman"/>
          <w:sz w:val="28"/>
          <w:szCs w:val="28"/>
        </w:rPr>
        <w:t xml:space="preserve"> конкурсной комиссии по отбору управляющей организации для управления многоквартирными домами на территории </w:t>
      </w:r>
      <w:r w:rsidR="00796C80">
        <w:rPr>
          <w:rFonts w:ascii="Times New Roman" w:eastAsia="Times New Roman" w:hAnsi="Times New Roman" w:cs="Times New Roman"/>
          <w:sz w:val="28"/>
          <w:szCs w:val="28"/>
        </w:rPr>
        <w:t>муниципального образования «Муниципальный о</w:t>
      </w:r>
      <w:r w:rsidR="00E00968">
        <w:rPr>
          <w:rFonts w:ascii="Times New Roman" w:eastAsia="Times New Roman" w:hAnsi="Times New Roman" w:cs="Times New Roman"/>
          <w:sz w:val="28"/>
          <w:szCs w:val="28"/>
        </w:rPr>
        <w:t>круг</w:t>
      </w:r>
      <w:r w:rsidR="00796C80">
        <w:rPr>
          <w:rFonts w:ascii="Times New Roman" w:eastAsia="Times New Roman" w:hAnsi="Times New Roman" w:cs="Times New Roman"/>
          <w:sz w:val="28"/>
          <w:szCs w:val="28"/>
        </w:rPr>
        <w:t xml:space="preserve"> Сюмсинский район Удмуртской Республики»</w:t>
      </w:r>
      <w:r w:rsidR="00E00968">
        <w:rPr>
          <w:rFonts w:ascii="Times New Roman" w:eastAsia="Times New Roman" w:hAnsi="Times New Roman" w:cs="Times New Roman"/>
          <w:sz w:val="28"/>
          <w:szCs w:val="28"/>
        </w:rPr>
        <w:t xml:space="preserve"> </w:t>
      </w:r>
      <w:r w:rsidRPr="00B01761">
        <w:rPr>
          <w:rFonts w:ascii="Times New Roman" w:eastAsia="Times New Roman" w:hAnsi="Times New Roman" w:cs="Times New Roman"/>
          <w:sz w:val="28"/>
          <w:szCs w:val="28"/>
        </w:rPr>
        <w:t>(далее - Конкурсная комиссия).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xml:space="preserve">2. </w:t>
      </w:r>
      <w:proofErr w:type="gramStart"/>
      <w:r w:rsidRPr="00B01761">
        <w:rPr>
          <w:rFonts w:ascii="Times New Roman" w:eastAsia="Times New Roman" w:hAnsi="Times New Roman" w:cs="Times New Roman"/>
          <w:sz w:val="28"/>
          <w:szCs w:val="28"/>
        </w:rPr>
        <w:t>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w:t>
      </w:r>
      <w:r w:rsidR="00144D70">
        <w:rPr>
          <w:rFonts w:ascii="Times New Roman" w:eastAsia="Times New Roman" w:hAnsi="Times New Roman" w:cs="Times New Roman"/>
          <w:sz w:val="28"/>
          <w:szCs w:val="28"/>
        </w:rPr>
        <w:t xml:space="preserve"> года</w:t>
      </w:r>
      <w:r w:rsidRPr="00B01761">
        <w:rPr>
          <w:rFonts w:ascii="Times New Roman" w:eastAsia="Times New Roman" w:hAnsi="Times New Roman" w:cs="Times New Roman"/>
          <w:sz w:val="28"/>
          <w:szCs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roofErr w:type="gramEnd"/>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4. Задачей Конкурсной комиссии является проведение конкурса на основе следующих принципов:</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добросовестная конкуренция;</w:t>
      </w:r>
    </w:p>
    <w:p w:rsidR="00680822" w:rsidRDefault="00B01761" w:rsidP="00E00968">
      <w:pPr>
        <w:spacing w:after="0" w:line="240" w:lineRule="auto"/>
        <w:ind w:firstLine="709"/>
        <w:jc w:val="both"/>
        <w:rPr>
          <w:rFonts w:ascii="Times New Roman" w:eastAsia="Times New Roman" w:hAnsi="Times New Roman" w:cs="Times New Roman"/>
          <w:sz w:val="28"/>
          <w:szCs w:val="28"/>
        </w:rPr>
        <w:sectPr w:rsidR="00680822" w:rsidSect="00680822">
          <w:type w:val="continuous"/>
          <w:pgSz w:w="11906" w:h="16838"/>
          <w:pgMar w:top="1134" w:right="851" w:bottom="1134" w:left="1701" w:header="709" w:footer="709" w:gutter="0"/>
          <w:cols w:space="708"/>
          <w:titlePg/>
          <w:docGrid w:linePitch="360"/>
        </w:sectPr>
      </w:pPr>
      <w:r w:rsidRPr="00B01761">
        <w:rPr>
          <w:rFonts w:ascii="Times New Roman" w:eastAsia="Times New Roman" w:hAnsi="Times New Roman" w:cs="Times New Roman"/>
          <w:sz w:val="28"/>
          <w:szCs w:val="28"/>
        </w:rPr>
        <w:t xml:space="preserve">- эффективное использование средств собственников помещений в многоквартирном доме в целях обеспечения благоприятных и безопасных </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lastRenderedPageBreak/>
        <w:t>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доступность информации о проведении конкурса и обеспечение открытости его проведения.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5. Конкурсная комиссия является коллегиальным органом.</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 xml:space="preserve">В состав Конкурсной комиссии входят </w:t>
      </w:r>
      <w:r w:rsidR="006E07B8">
        <w:rPr>
          <w:rFonts w:ascii="Times New Roman" w:eastAsia="Times New Roman" w:hAnsi="Times New Roman" w:cs="Times New Roman"/>
          <w:sz w:val="28"/>
          <w:szCs w:val="28"/>
        </w:rPr>
        <w:t>6</w:t>
      </w:r>
      <w:r w:rsidRPr="00B01761">
        <w:rPr>
          <w:rFonts w:ascii="Times New Roman" w:eastAsia="Times New Roman" w:hAnsi="Times New Roman" w:cs="Times New Roman"/>
          <w:sz w:val="28"/>
          <w:szCs w:val="28"/>
        </w:rPr>
        <w:t xml:space="preserve"> человек - членов Конкурсной комиссии, в том числе</w:t>
      </w:r>
      <w:r w:rsidR="004B7D19">
        <w:rPr>
          <w:rFonts w:ascii="Times New Roman" w:eastAsia="Times New Roman" w:hAnsi="Times New Roman" w:cs="Times New Roman"/>
          <w:sz w:val="28"/>
          <w:szCs w:val="28"/>
        </w:rPr>
        <w:t xml:space="preserve"> председатель комиссии, заместитель председателя комиссии, секретарь комиссии</w:t>
      </w:r>
      <w:r w:rsidRPr="00B01761">
        <w:rPr>
          <w:rFonts w:ascii="Times New Roman" w:eastAsia="Times New Roman" w:hAnsi="Times New Roman" w:cs="Times New Roman"/>
          <w:sz w:val="28"/>
          <w:szCs w:val="28"/>
        </w:rPr>
        <w:t>.</w:t>
      </w:r>
    </w:p>
    <w:p w:rsidR="00B01761" w:rsidRDefault="00B01761" w:rsidP="00E00968">
      <w:pPr>
        <w:spacing w:after="0" w:line="240" w:lineRule="auto"/>
        <w:ind w:firstLine="709"/>
        <w:jc w:val="both"/>
        <w:rPr>
          <w:rFonts w:ascii="Times New Roman" w:eastAsia="Times New Roman" w:hAnsi="Times New Roman" w:cs="Times New Roman"/>
          <w:sz w:val="28"/>
          <w:szCs w:val="28"/>
        </w:rPr>
      </w:pPr>
      <w:proofErr w:type="gramStart"/>
      <w:r w:rsidRPr="00B01761">
        <w:rPr>
          <w:rFonts w:ascii="Times New Roman" w:eastAsia="Times New Roman" w:hAnsi="Times New Roman" w:cs="Times New Roman"/>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01761">
        <w:rPr>
          <w:rFonts w:ascii="Times New Roman" w:eastAsia="Times New Roman" w:hAnsi="Times New Roman" w:cs="Times New Roman"/>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196936" w:rsidRPr="00B01761" w:rsidRDefault="00196936" w:rsidP="00E009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Персональный состав комиссии утверждается постановлением Администрации </w:t>
      </w:r>
      <w:proofErr w:type="spellStart"/>
      <w:r>
        <w:rPr>
          <w:rFonts w:ascii="Times New Roman" w:eastAsia="Times New Roman" w:hAnsi="Times New Roman" w:cs="Times New Roman"/>
          <w:sz w:val="28"/>
          <w:szCs w:val="28"/>
        </w:rPr>
        <w:t>Сюмсинского</w:t>
      </w:r>
      <w:proofErr w:type="spellEnd"/>
      <w:r>
        <w:rPr>
          <w:rFonts w:ascii="Times New Roman" w:eastAsia="Times New Roman" w:hAnsi="Times New Roman" w:cs="Times New Roman"/>
          <w:sz w:val="28"/>
          <w:szCs w:val="28"/>
        </w:rPr>
        <w:t xml:space="preserve"> района.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6. Основными функциями Конкурсной комиссии являются: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6.1. Вскрытие конвертов с заявками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6.2.</w:t>
      </w:r>
      <w:r w:rsidRPr="00B01761">
        <w:rPr>
          <w:rFonts w:ascii="Times New Roman" w:eastAsia="Times New Roman" w:hAnsi="Times New Roman" w:cs="Times New Roman"/>
          <w:sz w:val="28"/>
          <w:szCs w:val="28"/>
        </w:rPr>
        <w:tab/>
        <w:t>Рассмотрение, оценка и сопоставление заявок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6.3.</w:t>
      </w:r>
      <w:r w:rsidRPr="00B01761">
        <w:rPr>
          <w:rFonts w:ascii="Times New Roman" w:eastAsia="Times New Roman" w:hAnsi="Times New Roman" w:cs="Times New Roman"/>
          <w:sz w:val="28"/>
          <w:szCs w:val="28"/>
        </w:rPr>
        <w:tab/>
        <w:t>Определение победителя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6.4.</w:t>
      </w:r>
      <w:r w:rsidRPr="00B01761">
        <w:rPr>
          <w:rFonts w:ascii="Times New Roman" w:eastAsia="Times New Roman" w:hAnsi="Times New Roman" w:cs="Times New Roman"/>
          <w:sz w:val="28"/>
          <w:szCs w:val="28"/>
        </w:rPr>
        <w:tab/>
        <w:t>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7.</w:t>
      </w:r>
      <w:r w:rsidRPr="00B01761">
        <w:rPr>
          <w:rFonts w:ascii="Times New Roman" w:eastAsia="Times New Roman" w:hAnsi="Times New Roman" w:cs="Times New Roman"/>
          <w:sz w:val="28"/>
          <w:szCs w:val="28"/>
        </w:rPr>
        <w:tab/>
        <w:t>Конкурсная комиссия обязана: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680822" w:rsidRDefault="00B01761" w:rsidP="00E00968">
      <w:pPr>
        <w:spacing w:after="0" w:line="240" w:lineRule="auto"/>
        <w:ind w:firstLine="709"/>
        <w:jc w:val="both"/>
        <w:rPr>
          <w:rFonts w:ascii="Times New Roman" w:eastAsia="Times New Roman" w:hAnsi="Times New Roman" w:cs="Times New Roman"/>
          <w:sz w:val="28"/>
          <w:szCs w:val="28"/>
        </w:rPr>
        <w:sectPr w:rsidR="00680822" w:rsidSect="00680822">
          <w:headerReference w:type="first" r:id="rId11"/>
          <w:type w:val="continuous"/>
          <w:pgSz w:w="11906" w:h="16838"/>
          <w:pgMar w:top="1134" w:right="851" w:bottom="1134" w:left="1701" w:header="709" w:footer="709" w:gutter="0"/>
          <w:cols w:space="708"/>
          <w:titlePg/>
          <w:docGrid w:linePitch="360"/>
        </w:sectPr>
      </w:pPr>
      <w:r w:rsidRPr="00B01761">
        <w:rPr>
          <w:rFonts w:ascii="Times New Roman" w:eastAsia="Times New Roman" w:hAnsi="Times New Roman" w:cs="Times New Roman"/>
          <w:sz w:val="28"/>
          <w:szCs w:val="28"/>
        </w:rPr>
        <w:t xml:space="preserve">7.3. Не проводить переговоров с претендентами до проведения конкурса и (или) во время проведения конкурса, кроме случаев обмена </w:t>
      </w:r>
    </w:p>
    <w:p w:rsidR="00B01761" w:rsidRPr="00B01761" w:rsidRDefault="00B01761" w:rsidP="003A7940">
      <w:pPr>
        <w:spacing w:after="0" w:line="240" w:lineRule="auto"/>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lastRenderedPageBreak/>
        <w:t xml:space="preserve">информацией, прямо </w:t>
      </w:r>
      <w:proofErr w:type="gramStart"/>
      <w:r w:rsidRPr="00B01761">
        <w:rPr>
          <w:rFonts w:ascii="Times New Roman" w:eastAsia="Times New Roman" w:hAnsi="Times New Roman" w:cs="Times New Roman"/>
          <w:sz w:val="28"/>
          <w:szCs w:val="28"/>
        </w:rPr>
        <w:t>предусмотренных</w:t>
      </w:r>
      <w:proofErr w:type="gramEnd"/>
      <w:r w:rsidRPr="00B01761">
        <w:rPr>
          <w:rFonts w:ascii="Times New Roman" w:eastAsia="Times New Roman" w:hAnsi="Times New Roman" w:cs="Times New Roman"/>
          <w:sz w:val="28"/>
          <w:szCs w:val="28"/>
        </w:rPr>
        <w:t xml:space="preserve"> законодательством Российской Федерации и конкурсной документацией.</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8.</w:t>
      </w:r>
      <w:r w:rsidRPr="00B01761">
        <w:rPr>
          <w:rFonts w:ascii="Times New Roman" w:eastAsia="Times New Roman" w:hAnsi="Times New Roman" w:cs="Times New Roman"/>
          <w:sz w:val="28"/>
          <w:szCs w:val="28"/>
        </w:rPr>
        <w:tab/>
        <w:t>Конкурсная комиссия вправе: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8.1.</w:t>
      </w:r>
      <w:r w:rsidRPr="00B01761">
        <w:rPr>
          <w:rFonts w:ascii="Times New Roman" w:eastAsia="Times New Roman" w:hAnsi="Times New Roman" w:cs="Times New Roman"/>
          <w:sz w:val="28"/>
          <w:szCs w:val="28"/>
        </w:rPr>
        <w:tab/>
        <w:t>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8.2.</w:t>
      </w:r>
      <w:r w:rsidRPr="00B01761">
        <w:rPr>
          <w:rFonts w:ascii="Times New Roman" w:eastAsia="Times New Roman" w:hAnsi="Times New Roman" w:cs="Times New Roman"/>
          <w:sz w:val="28"/>
          <w:szCs w:val="28"/>
        </w:rPr>
        <w:tab/>
        <w:t xml:space="preserve">Обратиться к </w:t>
      </w:r>
      <w:r w:rsidR="004B7D19">
        <w:rPr>
          <w:rFonts w:ascii="Times New Roman" w:eastAsia="Times New Roman" w:hAnsi="Times New Roman" w:cs="Times New Roman"/>
          <w:sz w:val="28"/>
          <w:szCs w:val="28"/>
        </w:rPr>
        <w:t>организатору</w:t>
      </w:r>
      <w:r w:rsidRPr="00B01761">
        <w:rPr>
          <w:rFonts w:ascii="Times New Roman" w:eastAsia="Times New Roman" w:hAnsi="Times New Roman" w:cs="Times New Roman"/>
          <w:sz w:val="28"/>
          <w:szCs w:val="28"/>
        </w:rPr>
        <w:t xml:space="preserve"> конкурса за разъяснениями положений по предмету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8.3.</w:t>
      </w:r>
      <w:r w:rsidRPr="00B01761">
        <w:rPr>
          <w:rFonts w:ascii="Times New Roman" w:eastAsia="Times New Roman" w:hAnsi="Times New Roman" w:cs="Times New Roman"/>
          <w:sz w:val="28"/>
          <w:szCs w:val="28"/>
        </w:rPr>
        <w:tab/>
      </w:r>
      <w:proofErr w:type="gramStart"/>
      <w:r w:rsidRPr="00B01761">
        <w:rPr>
          <w:rFonts w:ascii="Times New Roman" w:eastAsia="Times New Roman" w:hAnsi="Times New Roman" w:cs="Times New Roman"/>
          <w:sz w:val="28"/>
          <w:szCs w:val="28"/>
        </w:rPr>
        <w:t xml:space="preserve">Обратиться к </w:t>
      </w:r>
      <w:r w:rsidR="004B7D19">
        <w:rPr>
          <w:rFonts w:ascii="Times New Roman" w:eastAsia="Times New Roman" w:hAnsi="Times New Roman" w:cs="Times New Roman"/>
          <w:sz w:val="28"/>
          <w:szCs w:val="28"/>
        </w:rPr>
        <w:t>организатору</w:t>
      </w:r>
      <w:r w:rsidRPr="00B01761">
        <w:rPr>
          <w:rFonts w:ascii="Times New Roman" w:eastAsia="Times New Roman" w:hAnsi="Times New Roman" w:cs="Times New Roman"/>
          <w:sz w:val="28"/>
          <w:szCs w:val="28"/>
        </w:rPr>
        <w:t xml:space="preserve"> конкурса с предложением изменить</w:t>
      </w:r>
      <w:proofErr w:type="gramEnd"/>
      <w:r w:rsidRPr="00B01761">
        <w:rPr>
          <w:rFonts w:ascii="Times New Roman" w:eastAsia="Times New Roman" w:hAnsi="Times New Roman" w:cs="Times New Roman"/>
          <w:sz w:val="28"/>
          <w:szCs w:val="28"/>
        </w:rPr>
        <w:t xml:space="preserve"> условия, изложенные в конкурсной документации, в случаях, если не подана ни одна заявка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8.4.</w:t>
      </w:r>
      <w:r w:rsidRPr="00B01761">
        <w:rPr>
          <w:rFonts w:ascii="Times New Roman" w:eastAsia="Times New Roman" w:hAnsi="Times New Roman" w:cs="Times New Roman"/>
          <w:sz w:val="28"/>
          <w:szCs w:val="28"/>
        </w:rPr>
        <w:tab/>
        <w:t>При необходимости привлекать к своей работе экспертов, в порядке, установленном настоящим Положением.</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9.</w:t>
      </w:r>
      <w:r w:rsidRPr="00B01761">
        <w:rPr>
          <w:rFonts w:ascii="Times New Roman" w:eastAsia="Times New Roman" w:hAnsi="Times New Roman" w:cs="Times New Roman"/>
          <w:sz w:val="28"/>
          <w:szCs w:val="28"/>
        </w:rPr>
        <w:tab/>
        <w:t>Члены Конкурсной комиссии обязаны:</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9.1.</w:t>
      </w:r>
      <w:r w:rsidRPr="00B01761">
        <w:rPr>
          <w:rFonts w:ascii="Times New Roman" w:eastAsia="Times New Roman" w:hAnsi="Times New Roman" w:cs="Times New Roman"/>
          <w:sz w:val="28"/>
          <w:szCs w:val="28"/>
        </w:rPr>
        <w:tab/>
        <w:t>Знать и руководствоваться в своей деятельности требованиями законодательства Российской Федерации и настоящего Положения.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9.2.</w:t>
      </w:r>
      <w:r w:rsidRPr="00B01761">
        <w:rPr>
          <w:rFonts w:ascii="Times New Roman" w:eastAsia="Times New Roman" w:hAnsi="Times New Roman" w:cs="Times New Roman"/>
          <w:sz w:val="28"/>
          <w:szCs w:val="28"/>
        </w:rPr>
        <w:tab/>
        <w:t>Соблюдать правила рассмотрения и оценки конкурсных заявок.</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9.</w:t>
      </w:r>
      <w:r w:rsidR="004053C9">
        <w:rPr>
          <w:rFonts w:ascii="Times New Roman" w:eastAsia="Times New Roman" w:hAnsi="Times New Roman" w:cs="Times New Roman"/>
          <w:sz w:val="28"/>
          <w:szCs w:val="28"/>
        </w:rPr>
        <w:t>3</w:t>
      </w:r>
      <w:r w:rsidRPr="00B01761">
        <w:rPr>
          <w:rFonts w:ascii="Times New Roman" w:eastAsia="Times New Roman" w:hAnsi="Times New Roman" w:cs="Times New Roman"/>
          <w:sz w:val="28"/>
          <w:szCs w:val="28"/>
        </w:rPr>
        <w:t>.</w:t>
      </w:r>
      <w:r w:rsidRPr="00B01761">
        <w:rPr>
          <w:rFonts w:ascii="Times New Roman" w:eastAsia="Times New Roman" w:hAnsi="Times New Roman" w:cs="Times New Roman"/>
          <w:sz w:val="28"/>
          <w:szCs w:val="28"/>
        </w:rPr>
        <w:tab/>
        <w:t>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10.</w:t>
      </w:r>
      <w:r w:rsidRPr="00B01761">
        <w:rPr>
          <w:rFonts w:ascii="Times New Roman" w:eastAsia="Times New Roman" w:hAnsi="Times New Roman" w:cs="Times New Roman"/>
          <w:sz w:val="28"/>
          <w:szCs w:val="28"/>
        </w:rPr>
        <w:tab/>
        <w:t>Члены Конкурсной комиссии вправе: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10.1.</w:t>
      </w:r>
      <w:r w:rsidRPr="00B01761">
        <w:rPr>
          <w:rFonts w:ascii="Times New Roman" w:eastAsia="Times New Roman" w:hAnsi="Times New Roman" w:cs="Times New Roman"/>
          <w:sz w:val="28"/>
          <w:szCs w:val="28"/>
        </w:rPr>
        <w:tab/>
        <w:t>Знакомиться со всеми представленными на рассмотрение документами и сведениями, составляющими заявку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10.2.</w:t>
      </w:r>
      <w:r w:rsidRPr="00B01761">
        <w:rPr>
          <w:rFonts w:ascii="Times New Roman" w:eastAsia="Times New Roman" w:hAnsi="Times New Roman" w:cs="Times New Roman"/>
          <w:sz w:val="28"/>
          <w:szCs w:val="28"/>
        </w:rPr>
        <w:tab/>
        <w:t>Выступать по вопросам повестки дня на заседаниях Конкурсной комиссии.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10.3.</w:t>
      </w:r>
      <w:r w:rsidRPr="00B01761">
        <w:rPr>
          <w:rFonts w:ascii="Times New Roman" w:eastAsia="Times New Roman" w:hAnsi="Times New Roman" w:cs="Times New Roman"/>
          <w:sz w:val="28"/>
          <w:szCs w:val="28"/>
        </w:rPr>
        <w:tab/>
        <w:t>Проверять правильность изложения своего выступления в Протоколе вскрытия конвертов и протоколе оценки и сопоставления заявок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Члены Конкурсной комиссии имеют право письменно изложить свое особое мнение, которое прикладывается к Протоколу вскрытия конвертов или к протоколу рассмотрения заявок на участие в конкурсе в зависимости от того, по какому вопросу оно излагается.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w:t>
      </w:r>
      <w:r w:rsidRPr="00B01761">
        <w:rPr>
          <w:rFonts w:ascii="Times New Roman" w:eastAsia="Times New Roman" w:hAnsi="Times New Roman" w:cs="Times New Roman"/>
          <w:sz w:val="28"/>
          <w:szCs w:val="28"/>
        </w:rPr>
        <w:tab/>
        <w:t>Члены Конкурсной комиссии: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11.1.</w:t>
      </w:r>
      <w:r w:rsidRPr="00B01761">
        <w:rPr>
          <w:rFonts w:ascii="Times New Roman" w:eastAsia="Times New Roman" w:hAnsi="Times New Roman" w:cs="Times New Roman"/>
          <w:sz w:val="28"/>
          <w:szCs w:val="28"/>
        </w:rPr>
        <w:tab/>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11.2.</w:t>
      </w:r>
      <w:r w:rsidRPr="00B01761">
        <w:rPr>
          <w:rFonts w:ascii="Times New Roman" w:eastAsia="Times New Roman" w:hAnsi="Times New Roman" w:cs="Times New Roman"/>
          <w:sz w:val="28"/>
          <w:szCs w:val="28"/>
        </w:rPr>
        <w:tab/>
        <w:t>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11.3.</w:t>
      </w:r>
      <w:r w:rsidRPr="00B01761">
        <w:rPr>
          <w:rFonts w:ascii="Times New Roman" w:eastAsia="Times New Roman" w:hAnsi="Times New Roman" w:cs="Times New Roman"/>
          <w:sz w:val="28"/>
          <w:szCs w:val="28"/>
        </w:rPr>
        <w:tab/>
        <w:t>Подписывают Протокол вскрытия конвертов, протокол конкурса и протокол оценки и сопоставления заявок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11.4.</w:t>
      </w:r>
      <w:r w:rsidRPr="00B01761">
        <w:rPr>
          <w:rFonts w:ascii="Times New Roman" w:eastAsia="Times New Roman" w:hAnsi="Times New Roman" w:cs="Times New Roman"/>
          <w:sz w:val="28"/>
          <w:szCs w:val="28"/>
        </w:rPr>
        <w:tab/>
        <w:t>Принимают участие в определении победителя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11.5.</w:t>
      </w:r>
      <w:r w:rsidRPr="00B01761">
        <w:rPr>
          <w:rFonts w:ascii="Times New Roman" w:eastAsia="Times New Roman" w:hAnsi="Times New Roman" w:cs="Times New Roman"/>
          <w:sz w:val="28"/>
          <w:szCs w:val="28"/>
        </w:rPr>
        <w:tab/>
        <w:t>Осуществляют иные действия в соответствии с законодательством Российской Федерации и настоящим Положением.</w:t>
      </w:r>
    </w:p>
    <w:p w:rsidR="00680822" w:rsidRDefault="00680822" w:rsidP="00E00968">
      <w:pPr>
        <w:spacing w:after="0" w:line="240" w:lineRule="auto"/>
        <w:ind w:firstLine="709"/>
        <w:jc w:val="both"/>
        <w:rPr>
          <w:rFonts w:ascii="Times New Roman" w:eastAsia="Times New Roman" w:hAnsi="Times New Roman" w:cs="Times New Roman"/>
          <w:sz w:val="28"/>
          <w:szCs w:val="28"/>
        </w:rPr>
        <w:sectPr w:rsidR="00680822" w:rsidSect="00680822">
          <w:headerReference w:type="first" r:id="rId12"/>
          <w:type w:val="continuous"/>
          <w:pgSz w:w="11906" w:h="16838"/>
          <w:pgMar w:top="1134" w:right="851" w:bottom="1134" w:left="1701" w:header="709" w:footer="709" w:gutter="0"/>
          <w:cols w:space="708"/>
          <w:titlePg/>
          <w:docGrid w:linePitch="360"/>
        </w:sectPr>
      </w:pP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lastRenderedPageBreak/>
        <w:t>12.</w:t>
      </w:r>
      <w:r w:rsidRPr="00B01761">
        <w:rPr>
          <w:rFonts w:ascii="Times New Roman" w:eastAsia="Times New Roman" w:hAnsi="Times New Roman" w:cs="Times New Roman"/>
          <w:sz w:val="28"/>
          <w:szCs w:val="28"/>
        </w:rPr>
        <w:tab/>
        <w:t>Председатель Конкурсной комиссии: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12.1.</w:t>
      </w:r>
      <w:r w:rsidRPr="00B01761">
        <w:rPr>
          <w:rFonts w:ascii="Times New Roman" w:eastAsia="Times New Roman" w:hAnsi="Times New Roman" w:cs="Times New Roman"/>
          <w:sz w:val="28"/>
          <w:szCs w:val="28"/>
        </w:rPr>
        <w:tab/>
        <w:t>Осуществляет общее руководство работой Конкурсной комиссии и обеспечивает выполнение настоящего Положения.</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12.2.</w:t>
      </w:r>
      <w:r w:rsidRPr="00B01761">
        <w:rPr>
          <w:rFonts w:ascii="Times New Roman" w:eastAsia="Times New Roman" w:hAnsi="Times New Roman" w:cs="Times New Roman"/>
          <w:sz w:val="28"/>
          <w:szCs w:val="28"/>
        </w:rPr>
        <w:tab/>
        <w:t>Утверждает график проведения заседаний Конкурсной комиссии.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12.3.</w:t>
      </w:r>
      <w:r w:rsidRPr="00B01761">
        <w:rPr>
          <w:rFonts w:ascii="Times New Roman" w:eastAsia="Times New Roman" w:hAnsi="Times New Roman" w:cs="Times New Roman"/>
          <w:sz w:val="28"/>
          <w:szCs w:val="28"/>
        </w:rPr>
        <w:tab/>
        <w:t>Объявляет заседание правомочным или выносит решение о его переносе из-за отсутствия необходимого количества членов.</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12.4.</w:t>
      </w:r>
      <w:r w:rsidRPr="00B01761">
        <w:rPr>
          <w:rFonts w:ascii="Times New Roman" w:eastAsia="Times New Roman" w:hAnsi="Times New Roman" w:cs="Times New Roman"/>
          <w:sz w:val="28"/>
          <w:szCs w:val="28"/>
        </w:rPr>
        <w:tab/>
        <w:t>Открывает и ведет заседания Конкурсной комиссии, объявляет перерывы.</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12.5.</w:t>
      </w:r>
      <w:r w:rsidRPr="00B01761">
        <w:rPr>
          <w:rFonts w:ascii="Times New Roman" w:eastAsia="Times New Roman" w:hAnsi="Times New Roman" w:cs="Times New Roman"/>
          <w:sz w:val="28"/>
          <w:szCs w:val="28"/>
        </w:rPr>
        <w:tab/>
        <w:t>Объявляет состав Конкурсной комиссии.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12.6.</w:t>
      </w:r>
      <w:r w:rsidRPr="00B01761">
        <w:rPr>
          <w:rFonts w:ascii="Times New Roman" w:eastAsia="Times New Roman" w:hAnsi="Times New Roman" w:cs="Times New Roman"/>
          <w:sz w:val="28"/>
          <w:szCs w:val="28"/>
        </w:rPr>
        <w:tab/>
        <w:t>Определяет порядок рассмотрения обсуждаемых вопросов.</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12.7.</w:t>
      </w:r>
      <w:r w:rsidRPr="00B01761">
        <w:rPr>
          <w:rFonts w:ascii="Times New Roman" w:eastAsia="Times New Roman" w:hAnsi="Times New Roman" w:cs="Times New Roman"/>
          <w:sz w:val="28"/>
          <w:szCs w:val="28"/>
        </w:rPr>
        <w:tab/>
        <w:t>Назначает члена Конкурсной комиссии, который будет осуществлять вскрытие конвертов с заявками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12.8.</w:t>
      </w:r>
      <w:r w:rsidRPr="00B01761">
        <w:rPr>
          <w:rFonts w:ascii="Times New Roman" w:eastAsia="Times New Roman" w:hAnsi="Times New Roman" w:cs="Times New Roman"/>
          <w:sz w:val="28"/>
          <w:szCs w:val="28"/>
        </w:rPr>
        <w:tab/>
        <w:t>Объявляет сведения, подлежащие объявлению на процедуре вскрытия конвертов с заявками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12.9.</w:t>
      </w:r>
      <w:r w:rsidRPr="00B01761">
        <w:rPr>
          <w:rFonts w:ascii="Times New Roman" w:eastAsia="Times New Roman" w:hAnsi="Times New Roman" w:cs="Times New Roman"/>
          <w:sz w:val="28"/>
          <w:szCs w:val="28"/>
        </w:rPr>
        <w:tab/>
        <w:t>В случае необходимости выносит на обсуждение Конкурсной комиссии вопрос о привлечении к работе комиссии экспертов;</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12.10.</w:t>
      </w:r>
      <w:r w:rsidRPr="00B01761">
        <w:rPr>
          <w:rFonts w:ascii="Times New Roman" w:eastAsia="Times New Roman" w:hAnsi="Times New Roman" w:cs="Times New Roman"/>
          <w:sz w:val="28"/>
          <w:szCs w:val="28"/>
        </w:rPr>
        <w:tab/>
        <w:t>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12.11.</w:t>
      </w:r>
      <w:r w:rsidRPr="00B01761">
        <w:rPr>
          <w:rFonts w:ascii="Times New Roman" w:eastAsia="Times New Roman" w:hAnsi="Times New Roman" w:cs="Times New Roman"/>
          <w:sz w:val="28"/>
          <w:szCs w:val="28"/>
        </w:rPr>
        <w:tab/>
        <w:t>Объявляет победителя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12.12.</w:t>
      </w:r>
      <w:r w:rsidRPr="00B01761">
        <w:rPr>
          <w:rFonts w:ascii="Times New Roman" w:eastAsia="Times New Roman" w:hAnsi="Times New Roman" w:cs="Times New Roman"/>
          <w:sz w:val="28"/>
          <w:szCs w:val="28"/>
        </w:rPr>
        <w:tab/>
        <w:t>Осуществляет иные действия в соответствии с законодательством Российской Федерации и настоящим Положением.</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13</w:t>
      </w:r>
      <w:r w:rsidR="004B7D19">
        <w:rPr>
          <w:rFonts w:ascii="Times New Roman" w:eastAsia="Times New Roman" w:hAnsi="Times New Roman" w:cs="Times New Roman"/>
          <w:sz w:val="28"/>
          <w:szCs w:val="28"/>
        </w:rPr>
        <w:t>.</w:t>
      </w:r>
      <w:r w:rsidR="004B7D19">
        <w:rPr>
          <w:rFonts w:ascii="Times New Roman" w:eastAsia="Times New Roman" w:hAnsi="Times New Roman" w:cs="Times New Roman"/>
          <w:sz w:val="28"/>
          <w:szCs w:val="28"/>
        </w:rPr>
        <w:tab/>
        <w:t>Секретарь Конкурсной комиссии</w:t>
      </w:r>
      <w:r w:rsidRPr="00B01761">
        <w:rPr>
          <w:rFonts w:ascii="Times New Roman" w:eastAsia="Times New Roman" w:hAnsi="Times New Roman" w:cs="Times New Roman"/>
          <w:sz w:val="28"/>
          <w:szCs w:val="28"/>
        </w:rPr>
        <w:t>:</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13.1.</w:t>
      </w:r>
      <w:r w:rsidRPr="00B01761">
        <w:rPr>
          <w:rFonts w:ascii="Times New Roman" w:eastAsia="Times New Roman" w:hAnsi="Times New Roman" w:cs="Times New Roman"/>
          <w:sz w:val="28"/>
          <w:szCs w:val="28"/>
        </w:rPr>
        <w:tab/>
      </w:r>
      <w:proofErr w:type="gramStart"/>
      <w:r w:rsidRPr="00B01761">
        <w:rPr>
          <w:rFonts w:ascii="Times New Roman" w:eastAsia="Times New Roman" w:hAnsi="Times New Roman" w:cs="Times New Roman"/>
          <w:sz w:val="28"/>
          <w:szCs w:val="28"/>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13.2.</w:t>
      </w:r>
      <w:r w:rsidRPr="00B01761">
        <w:rPr>
          <w:rFonts w:ascii="Times New Roman" w:eastAsia="Times New Roman" w:hAnsi="Times New Roman" w:cs="Times New Roman"/>
          <w:sz w:val="28"/>
          <w:szCs w:val="28"/>
        </w:rPr>
        <w:tab/>
        <w:t>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13.3.</w:t>
      </w:r>
      <w:r w:rsidRPr="00B01761">
        <w:rPr>
          <w:rFonts w:ascii="Times New Roman" w:eastAsia="Times New Roman" w:hAnsi="Times New Roman" w:cs="Times New Roman"/>
          <w:sz w:val="28"/>
          <w:szCs w:val="28"/>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14.</w:t>
      </w:r>
      <w:r w:rsidRPr="00B01761">
        <w:rPr>
          <w:rFonts w:ascii="Times New Roman" w:eastAsia="Times New Roman" w:hAnsi="Times New Roman" w:cs="Times New Roman"/>
          <w:sz w:val="28"/>
          <w:szCs w:val="28"/>
        </w:rPr>
        <w:tab/>
        <w:t>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680822" w:rsidRDefault="00680822" w:rsidP="00E00968">
      <w:pPr>
        <w:spacing w:after="0" w:line="240" w:lineRule="auto"/>
        <w:ind w:firstLine="709"/>
        <w:jc w:val="both"/>
        <w:rPr>
          <w:rFonts w:ascii="Times New Roman" w:eastAsia="Times New Roman" w:hAnsi="Times New Roman" w:cs="Times New Roman"/>
          <w:sz w:val="28"/>
          <w:szCs w:val="28"/>
        </w:rPr>
        <w:sectPr w:rsidR="00680822" w:rsidSect="00680822">
          <w:headerReference w:type="first" r:id="rId13"/>
          <w:type w:val="continuous"/>
          <w:pgSz w:w="11906" w:h="16838"/>
          <w:pgMar w:top="1134" w:right="851" w:bottom="1134" w:left="1701" w:header="709" w:footer="709" w:gutter="0"/>
          <w:cols w:space="708"/>
          <w:titlePg/>
          <w:docGrid w:linePitch="360"/>
        </w:sectPr>
      </w:pP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lastRenderedPageBreak/>
        <w:t>15.</w:t>
      </w:r>
      <w:r w:rsidRPr="00B01761">
        <w:rPr>
          <w:rFonts w:ascii="Times New Roman" w:eastAsia="Times New Roman" w:hAnsi="Times New Roman" w:cs="Times New Roman"/>
          <w:sz w:val="28"/>
          <w:szCs w:val="28"/>
        </w:rPr>
        <w:tab/>
        <w:t>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w:t>
      </w:r>
      <w:r w:rsidR="00796C80">
        <w:rPr>
          <w:rFonts w:ascii="Times New Roman" w:eastAsia="Times New Roman" w:hAnsi="Times New Roman" w:cs="Times New Roman"/>
          <w:sz w:val="28"/>
          <w:szCs w:val="28"/>
        </w:rPr>
        <w:t>а и законные интересы участника</w:t>
      </w:r>
      <w:r w:rsidR="004053C9">
        <w:rPr>
          <w:rFonts w:ascii="Times New Roman" w:eastAsia="Times New Roman" w:hAnsi="Times New Roman" w:cs="Times New Roman"/>
          <w:sz w:val="28"/>
          <w:szCs w:val="28"/>
        </w:rPr>
        <w:t xml:space="preserve"> </w:t>
      </w:r>
      <w:r w:rsidRPr="00B01761">
        <w:rPr>
          <w:rFonts w:ascii="Times New Roman" w:eastAsia="Times New Roman" w:hAnsi="Times New Roman" w:cs="Times New Roman"/>
          <w:sz w:val="28"/>
          <w:szCs w:val="28"/>
        </w:rPr>
        <w:t>(</w:t>
      </w:r>
      <w:proofErr w:type="spellStart"/>
      <w:r w:rsidRPr="00B01761">
        <w:rPr>
          <w:rFonts w:ascii="Times New Roman" w:eastAsia="Times New Roman" w:hAnsi="Times New Roman" w:cs="Times New Roman"/>
          <w:sz w:val="28"/>
          <w:szCs w:val="28"/>
        </w:rPr>
        <w:t>ов</w:t>
      </w:r>
      <w:proofErr w:type="spellEnd"/>
      <w:r w:rsidRPr="00B01761">
        <w:rPr>
          <w:rFonts w:ascii="Times New Roman" w:eastAsia="Times New Roman" w:hAnsi="Times New Roman" w:cs="Times New Roman"/>
          <w:sz w:val="28"/>
          <w:szCs w:val="28"/>
        </w:rPr>
        <w:t>) конкурса. В случае такого обжалования Конкурсная комиссия обязана: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15.1.</w:t>
      </w:r>
      <w:r w:rsidRPr="00B01761">
        <w:rPr>
          <w:rFonts w:ascii="Times New Roman" w:eastAsia="Times New Roman" w:hAnsi="Times New Roman" w:cs="Times New Roman"/>
          <w:sz w:val="28"/>
          <w:szCs w:val="28"/>
        </w:rPr>
        <w:tab/>
        <w:t>Представить по запросу уполномоченного органа сведения и документы, необходимые для рассмотрения жалобы;</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15.2.</w:t>
      </w:r>
      <w:r w:rsidRPr="00B01761">
        <w:rPr>
          <w:rFonts w:ascii="Times New Roman" w:eastAsia="Times New Roman" w:hAnsi="Times New Roman" w:cs="Times New Roman"/>
          <w:sz w:val="28"/>
          <w:szCs w:val="28"/>
        </w:rPr>
        <w:tab/>
        <w:t>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16.</w:t>
      </w:r>
      <w:r w:rsidRPr="00B01761">
        <w:rPr>
          <w:rFonts w:ascii="Times New Roman" w:eastAsia="Times New Roman" w:hAnsi="Times New Roman" w:cs="Times New Roman"/>
          <w:sz w:val="28"/>
          <w:szCs w:val="28"/>
        </w:rPr>
        <w:tab/>
        <w:t>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w:t>
      </w:r>
      <w:r w:rsidR="004B7D19">
        <w:rPr>
          <w:rFonts w:ascii="Times New Roman" w:eastAsia="Times New Roman" w:hAnsi="Times New Roman" w:cs="Times New Roman"/>
          <w:sz w:val="28"/>
          <w:szCs w:val="28"/>
        </w:rPr>
        <w:t xml:space="preserve"> </w:t>
      </w:r>
      <w:r w:rsidRPr="00B01761">
        <w:rPr>
          <w:rFonts w:ascii="Times New Roman" w:eastAsia="Times New Roman" w:hAnsi="Times New Roman" w:cs="Times New Roman"/>
          <w:sz w:val="28"/>
          <w:szCs w:val="28"/>
        </w:rPr>
        <w:t>не входят в состав Конкурсной ком</w:t>
      </w:r>
      <w:r w:rsidR="004B7D19">
        <w:rPr>
          <w:rFonts w:ascii="Times New Roman" w:eastAsia="Times New Roman" w:hAnsi="Times New Roman" w:cs="Times New Roman"/>
          <w:sz w:val="28"/>
          <w:szCs w:val="28"/>
        </w:rPr>
        <w:t>иссии</w:t>
      </w:r>
      <w:r w:rsidRPr="00B01761">
        <w:rPr>
          <w:rFonts w:ascii="Times New Roman" w:eastAsia="Times New Roman" w:hAnsi="Times New Roman" w:cs="Times New Roman"/>
          <w:sz w:val="28"/>
          <w:szCs w:val="28"/>
        </w:rPr>
        <w:t xml:space="preserve">. </w:t>
      </w:r>
      <w:proofErr w:type="gramStart"/>
      <w:r w:rsidRPr="00B01761">
        <w:rPr>
          <w:rFonts w:ascii="Times New Roman" w:eastAsia="Times New Roman" w:hAnsi="Times New Roman" w:cs="Times New Roman"/>
          <w:sz w:val="28"/>
          <w:szCs w:val="28"/>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B01761">
        <w:rPr>
          <w:rFonts w:ascii="Times New Roman" w:eastAsia="Times New Roman" w:hAnsi="Times New Roman" w:cs="Times New Roman"/>
          <w:sz w:val="28"/>
          <w:szCs w:val="28"/>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17.</w:t>
      </w:r>
      <w:r w:rsidRPr="00B01761">
        <w:rPr>
          <w:rFonts w:ascii="Times New Roman" w:eastAsia="Times New Roman" w:hAnsi="Times New Roman" w:cs="Times New Roman"/>
          <w:sz w:val="28"/>
          <w:szCs w:val="28"/>
        </w:rPr>
        <w:tab/>
        <w:t>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конкурса, а также по представлению или предписанию органа, уполномоченного на осуществление контроля в сфере проведения конкурсов.</w:t>
      </w:r>
    </w:p>
    <w:p w:rsidR="00681E3F" w:rsidRDefault="00B01761" w:rsidP="00E00968">
      <w:pPr>
        <w:spacing w:after="0" w:line="240" w:lineRule="auto"/>
        <w:ind w:firstLine="709"/>
        <w:jc w:val="both"/>
        <w:rPr>
          <w:rFonts w:ascii="Times New Roman" w:eastAsia="Times New Roman" w:hAnsi="Times New Roman" w:cs="Times New Roman"/>
          <w:sz w:val="28"/>
          <w:szCs w:val="28"/>
        </w:rPr>
        <w:sectPr w:rsidR="00681E3F" w:rsidSect="00680822">
          <w:headerReference w:type="first" r:id="rId14"/>
          <w:type w:val="continuous"/>
          <w:pgSz w:w="11906" w:h="16838"/>
          <w:pgMar w:top="1134" w:right="851" w:bottom="1134" w:left="1701" w:header="709" w:footer="709" w:gutter="0"/>
          <w:cols w:space="708"/>
          <w:titlePg/>
          <w:docGrid w:linePitch="360"/>
        </w:sectPr>
      </w:pPr>
      <w:r w:rsidRPr="00B01761">
        <w:rPr>
          <w:rFonts w:ascii="Times New Roman" w:eastAsia="Times New Roman" w:hAnsi="Times New Roman" w:cs="Times New Roman"/>
          <w:sz w:val="28"/>
          <w:szCs w:val="28"/>
        </w:rPr>
        <w:t>18.</w:t>
      </w:r>
      <w:r w:rsidRPr="00B01761">
        <w:rPr>
          <w:rFonts w:ascii="Times New Roman" w:eastAsia="Times New Roman" w:hAnsi="Times New Roman" w:cs="Times New Roman"/>
          <w:sz w:val="28"/>
          <w:szCs w:val="28"/>
        </w:rPr>
        <w:tab/>
        <w:t>В случае</w:t>
      </w:r>
      <w:proofErr w:type="gramStart"/>
      <w:r w:rsidR="003A7940">
        <w:rPr>
          <w:rFonts w:ascii="Times New Roman" w:eastAsia="Times New Roman" w:hAnsi="Times New Roman" w:cs="Times New Roman"/>
          <w:sz w:val="28"/>
          <w:szCs w:val="28"/>
        </w:rPr>
        <w:t>,</w:t>
      </w:r>
      <w:proofErr w:type="gramEnd"/>
      <w:r w:rsidRPr="00B01761">
        <w:rPr>
          <w:rFonts w:ascii="Times New Roman" w:eastAsia="Times New Roman" w:hAnsi="Times New Roman" w:cs="Times New Roman"/>
          <w:sz w:val="28"/>
          <w:szCs w:val="28"/>
        </w:rPr>
        <w:t xml:space="preserve">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w:t>
      </w:r>
    </w:p>
    <w:p w:rsidR="00B01761" w:rsidRPr="00B01761" w:rsidRDefault="00B01761" w:rsidP="003A7940">
      <w:pPr>
        <w:spacing w:after="0" w:line="240" w:lineRule="auto"/>
        <w:jc w:val="both"/>
        <w:rPr>
          <w:rFonts w:ascii="Times New Roman" w:eastAsia="Times New Roman" w:hAnsi="Times New Roman" w:cs="Times New Roman"/>
          <w:sz w:val="28"/>
          <w:szCs w:val="28"/>
        </w:rPr>
      </w:pPr>
      <w:bookmarkStart w:id="0" w:name="_GoBack"/>
      <w:bookmarkEnd w:id="0"/>
      <w:proofErr w:type="gramStart"/>
      <w:r w:rsidRPr="00B01761">
        <w:rPr>
          <w:rFonts w:ascii="Times New Roman" w:eastAsia="Times New Roman" w:hAnsi="Times New Roman" w:cs="Times New Roman"/>
          <w:sz w:val="28"/>
          <w:szCs w:val="28"/>
        </w:rPr>
        <w:lastRenderedPageBreak/>
        <w:t>этом</w:t>
      </w:r>
      <w:proofErr w:type="gramEnd"/>
      <w:r w:rsidRPr="00B01761">
        <w:rPr>
          <w:rFonts w:ascii="Times New Roman" w:eastAsia="Times New Roman" w:hAnsi="Times New Roman" w:cs="Times New Roman"/>
          <w:sz w:val="28"/>
          <w:szCs w:val="28"/>
        </w:rPr>
        <w:t xml:space="preserve"> Председателю Конкурсной комиссии, и (или) Организатору конкурса в течение одного дня с момента, когда он узнал о таком нарушении.</w:t>
      </w:r>
    </w:p>
    <w:p w:rsidR="00B01761" w:rsidRPr="00B01761" w:rsidRDefault="00B01761" w:rsidP="00E00968">
      <w:pPr>
        <w:spacing w:after="0" w:line="240" w:lineRule="auto"/>
        <w:ind w:firstLine="709"/>
        <w:jc w:val="both"/>
        <w:rPr>
          <w:rFonts w:ascii="Times New Roman" w:eastAsia="Times New Roman" w:hAnsi="Times New Roman" w:cs="Times New Roman"/>
          <w:sz w:val="28"/>
          <w:szCs w:val="28"/>
        </w:rPr>
      </w:pPr>
      <w:r w:rsidRPr="00B01761">
        <w:rPr>
          <w:rFonts w:ascii="Times New Roman" w:eastAsia="Times New Roman" w:hAnsi="Times New Roman" w:cs="Times New Roman"/>
          <w:sz w:val="28"/>
          <w:szCs w:val="28"/>
        </w:rPr>
        <w:t>19.</w:t>
      </w:r>
      <w:r w:rsidRPr="00B01761">
        <w:rPr>
          <w:rFonts w:ascii="Times New Roman" w:eastAsia="Times New Roman" w:hAnsi="Times New Roman" w:cs="Times New Roman"/>
          <w:sz w:val="28"/>
          <w:szCs w:val="28"/>
        </w:rPr>
        <w:tab/>
        <w:t>Члены Конкурсной комиссии и привлеченные Конкурсной комиссией эксперты не вправе распространять сведения, ставшие известными им в ходе проведения конкурса, составляющие государственную, служебную или иную тайну.</w:t>
      </w:r>
    </w:p>
    <w:p w:rsidR="00B01761" w:rsidRPr="00B01761" w:rsidRDefault="00B01761" w:rsidP="00B01761">
      <w:pPr>
        <w:tabs>
          <w:tab w:val="left" w:pos="3120"/>
        </w:tabs>
        <w:spacing w:after="0" w:line="240" w:lineRule="auto"/>
        <w:ind w:left="-540"/>
        <w:jc w:val="center"/>
        <w:rPr>
          <w:rFonts w:ascii="Times New Roman" w:eastAsia="Times New Roman" w:hAnsi="Times New Roman" w:cs="Times New Roman"/>
          <w:sz w:val="28"/>
          <w:szCs w:val="28"/>
        </w:rPr>
      </w:pPr>
    </w:p>
    <w:p w:rsidR="003D7E34" w:rsidRPr="00B01761" w:rsidRDefault="00680822" w:rsidP="006808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sectPr w:rsidR="003D7E34" w:rsidRPr="00B01761" w:rsidSect="00680822">
      <w:headerReference w:type="first" r:id="rId15"/>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6E" w:rsidRDefault="009F446E" w:rsidP="004408F5">
      <w:pPr>
        <w:spacing w:after="0" w:line="240" w:lineRule="auto"/>
      </w:pPr>
      <w:r>
        <w:separator/>
      </w:r>
    </w:p>
  </w:endnote>
  <w:endnote w:type="continuationSeparator" w:id="0">
    <w:p w:rsidR="009F446E" w:rsidRDefault="009F446E"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6E" w:rsidRDefault="009F446E" w:rsidP="004408F5">
      <w:pPr>
        <w:spacing w:after="0" w:line="240" w:lineRule="auto"/>
      </w:pPr>
      <w:r>
        <w:separator/>
      </w:r>
    </w:p>
  </w:footnote>
  <w:footnote w:type="continuationSeparator" w:id="0">
    <w:p w:rsidR="009F446E" w:rsidRDefault="009F446E"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C5" w:rsidRDefault="005B47C5">
    <w:pPr>
      <w:pStyle w:val="a6"/>
      <w:jc w:val="center"/>
    </w:pPr>
  </w:p>
  <w:p w:rsidR="00252448" w:rsidRDefault="002524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391"/>
      <w:docPartObj>
        <w:docPartGallery w:val="Page Numbers (Top of Page)"/>
        <w:docPartUnique/>
      </w:docPartObj>
    </w:sdtPr>
    <w:sdtContent>
      <w:p w:rsidR="005B47C5" w:rsidRDefault="005B47C5">
        <w:pPr>
          <w:pStyle w:val="a6"/>
          <w:jc w:val="center"/>
        </w:pPr>
        <w:r>
          <w:t>3</w:t>
        </w:r>
      </w:p>
    </w:sdtContent>
  </w:sdt>
  <w:p w:rsidR="005B47C5" w:rsidRDefault="005B47C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822" w:rsidRDefault="00680822">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6455"/>
      <w:docPartObj>
        <w:docPartGallery w:val="Page Numbers (Top of Page)"/>
        <w:docPartUnique/>
      </w:docPartObj>
    </w:sdtPr>
    <w:sdtContent>
      <w:p w:rsidR="00680822" w:rsidRDefault="00680822">
        <w:pPr>
          <w:pStyle w:val="a6"/>
          <w:jc w:val="center"/>
        </w:pPr>
        <w:r>
          <w:t>2</w:t>
        </w:r>
      </w:p>
    </w:sdtContent>
  </w:sdt>
  <w:p w:rsidR="00680822" w:rsidRDefault="00680822">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6457"/>
      <w:docPartObj>
        <w:docPartGallery w:val="Page Numbers (Top of Page)"/>
        <w:docPartUnique/>
      </w:docPartObj>
    </w:sdtPr>
    <w:sdtContent>
      <w:p w:rsidR="00680822" w:rsidRDefault="00680822">
        <w:pPr>
          <w:pStyle w:val="a6"/>
          <w:jc w:val="center"/>
        </w:pPr>
        <w:r>
          <w:t>3</w:t>
        </w:r>
      </w:p>
    </w:sdtContent>
  </w:sdt>
  <w:p w:rsidR="00680822" w:rsidRDefault="00680822">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6459"/>
      <w:docPartObj>
        <w:docPartGallery w:val="Page Numbers (Top of Page)"/>
        <w:docPartUnique/>
      </w:docPartObj>
    </w:sdtPr>
    <w:sdtContent>
      <w:p w:rsidR="00680822" w:rsidRDefault="00681E3F">
        <w:pPr>
          <w:pStyle w:val="a6"/>
          <w:jc w:val="center"/>
        </w:pPr>
        <w:r>
          <w:t>4</w:t>
        </w:r>
      </w:p>
    </w:sdtContent>
  </w:sdt>
  <w:p w:rsidR="00680822" w:rsidRDefault="00680822">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6462"/>
      <w:docPartObj>
        <w:docPartGallery w:val="Page Numbers (Top of Page)"/>
        <w:docPartUnique/>
      </w:docPartObj>
    </w:sdtPr>
    <w:sdtContent>
      <w:p w:rsidR="00680822" w:rsidRDefault="00681E3F">
        <w:pPr>
          <w:pStyle w:val="a6"/>
          <w:jc w:val="center"/>
        </w:pPr>
        <w:r>
          <w:t>5</w:t>
        </w:r>
      </w:p>
    </w:sdtContent>
  </w:sdt>
  <w:p w:rsidR="00680822" w:rsidRDefault="00680822">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6465"/>
      <w:docPartObj>
        <w:docPartGallery w:val="Page Numbers (Top of Page)"/>
        <w:docPartUnique/>
      </w:docPartObj>
    </w:sdtPr>
    <w:sdtContent>
      <w:p w:rsidR="00681E3F" w:rsidRDefault="00681E3F">
        <w:pPr>
          <w:pStyle w:val="a6"/>
          <w:jc w:val="center"/>
        </w:pPr>
        <w:r>
          <w:t>6</w:t>
        </w:r>
      </w:p>
    </w:sdtContent>
  </w:sdt>
  <w:p w:rsidR="00681E3F" w:rsidRDefault="00681E3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664BA"/>
    <w:rsid w:val="000B7BEA"/>
    <w:rsid w:val="00144D70"/>
    <w:rsid w:val="00196936"/>
    <w:rsid w:val="001C1278"/>
    <w:rsid w:val="001E43E4"/>
    <w:rsid w:val="002000F9"/>
    <w:rsid w:val="00200992"/>
    <w:rsid w:val="00226FAA"/>
    <w:rsid w:val="002416DE"/>
    <w:rsid w:val="0025083A"/>
    <w:rsid w:val="00252448"/>
    <w:rsid w:val="0026400B"/>
    <w:rsid w:val="00291C21"/>
    <w:rsid w:val="002E47D4"/>
    <w:rsid w:val="002F1B11"/>
    <w:rsid w:val="00380E63"/>
    <w:rsid w:val="003A7940"/>
    <w:rsid w:val="003D7E34"/>
    <w:rsid w:val="004053C9"/>
    <w:rsid w:val="004267DC"/>
    <w:rsid w:val="004408F5"/>
    <w:rsid w:val="00446325"/>
    <w:rsid w:val="004B7D19"/>
    <w:rsid w:val="005B47C5"/>
    <w:rsid w:val="006263AA"/>
    <w:rsid w:val="006300EA"/>
    <w:rsid w:val="006664BA"/>
    <w:rsid w:val="00680822"/>
    <w:rsid w:val="00681E3F"/>
    <w:rsid w:val="006D5350"/>
    <w:rsid w:val="006E07B8"/>
    <w:rsid w:val="00786619"/>
    <w:rsid w:val="0079119D"/>
    <w:rsid w:val="00795F22"/>
    <w:rsid w:val="00796C80"/>
    <w:rsid w:val="007C7F07"/>
    <w:rsid w:val="007E0619"/>
    <w:rsid w:val="008E01DE"/>
    <w:rsid w:val="00976D82"/>
    <w:rsid w:val="009D1CDB"/>
    <w:rsid w:val="009F446E"/>
    <w:rsid w:val="00A22561"/>
    <w:rsid w:val="00A30C39"/>
    <w:rsid w:val="00A53C4C"/>
    <w:rsid w:val="00A57351"/>
    <w:rsid w:val="00A61132"/>
    <w:rsid w:val="00AA33BF"/>
    <w:rsid w:val="00B01761"/>
    <w:rsid w:val="00B0334F"/>
    <w:rsid w:val="00B609CF"/>
    <w:rsid w:val="00BE5718"/>
    <w:rsid w:val="00C328D0"/>
    <w:rsid w:val="00CD6E9C"/>
    <w:rsid w:val="00D05CD2"/>
    <w:rsid w:val="00D3669B"/>
    <w:rsid w:val="00E00968"/>
    <w:rsid w:val="00E032AF"/>
    <w:rsid w:val="00E12690"/>
    <w:rsid w:val="00E130E1"/>
    <w:rsid w:val="00E754E4"/>
    <w:rsid w:val="00EE13B8"/>
    <w:rsid w:val="00F95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5877-7CD9-4453-972B-F25EFDF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7</cp:revision>
  <cp:lastPrinted>2022-10-10T05:38:00Z</cp:lastPrinted>
  <dcterms:created xsi:type="dcterms:W3CDTF">2022-10-05T05:48:00Z</dcterms:created>
  <dcterms:modified xsi:type="dcterms:W3CDTF">2022-10-10T05:39:00Z</dcterms:modified>
</cp:coreProperties>
</file>