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>Сюмсинский район</w:t>
            </w:r>
          </w:p>
          <w:p>
            <w:pPr>
              <w:pStyle w:val="Style18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>Удмуртской Республики»</w:t>
            </w:r>
          </w:p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14375" cy="685800"/>
                  <wp:effectExtent l="0" t="0" r="0" b="0"/>
                  <wp:docPr id="1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Сюмси ёрос</w:t>
            </w:r>
          </w:p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>
            <w:pPr>
              <w:pStyle w:val="Style18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Udmurt Academy" w:ascii="Udmurt Academy" w:hAnsi="Udmurt Academy"/>
                <w:spacing w:val="50"/>
                <w:sz w:val="24"/>
                <w:szCs w:val="24"/>
              </w:rPr>
              <w:t>муниципал кылдытэтлэн</w:t>
            </w:r>
            <w:r>
              <w:rPr>
                <w:rFonts w:cs="Udmurt Academy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>
              <w:rPr>
                <w:rFonts w:cs="Udmurt Academy" w:ascii="Udmurt Academy" w:hAnsi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>
      <w:pPr>
        <w:pStyle w:val="1"/>
        <w:rPr>
          <w:spacing w:val="20"/>
          <w:sz w:val="40"/>
          <w:szCs w:val="40"/>
        </w:rPr>
      </w:pPr>
      <w:r>
        <w:rPr>
          <w:spacing w:val="20"/>
          <w:sz w:val="40"/>
          <w:szCs w:val="40"/>
        </w:rPr>
        <w:t>ПОСТАНОВЛЕНИЕ</w:t>
      </w:r>
    </w:p>
    <w:p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от 7 мая 2024 года                                                                                           № 302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с. Сюмси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О внесении изменения в схему размещения нестационарных торговых объектов на территории муниципального образования «Муниципальный округ Сюмсинский район Удмуртской Республики»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11" w:firstLine="6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целях реализации статьи 10 Федерального закона от 28 декабря 2009 года № 381-ФЗ «Об основах государственного регулирования торговой деятельности в Российской Федерации», в соответствии с Земельным кодексом Российской Федерации</w:t>
      </w:r>
      <w:r>
        <w:rPr>
          <w:i/>
          <w:iCs/>
          <w:color w:val="000000"/>
          <w:shd w:fill="FFFFFF" w:val="clear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>от</w:t>
      </w:r>
      <w:r>
        <w:rPr>
          <w:i/>
          <w:iCs/>
          <w:color w:val="000000"/>
          <w:shd w:fill="FFFFFF" w:val="clear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>25 октября 2001 года № 136-ФЗ</w:t>
      </w:r>
      <w:r>
        <w:rPr>
          <w:rFonts w:cs="Times New Roman" w:ascii="Times New Roman" w:hAnsi="Times New Roman"/>
          <w:sz w:val="28"/>
          <w:szCs w:val="28"/>
          <w:lang w:eastAsia="ru-RU"/>
        </w:rPr>
        <w:t>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промышленности и торговли Удмуртской Республики от 21 августа 2015 года № 65 «Об утверждении Порядка разработки и утверждения схемы размещении нестационарных торговых объектов на территории Удмуртской Республики», руководствуясь Уставом муниципального образования «Муниципальный округ Сюмсинский район Удмуртской Республики»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rFonts w:cs="Times New Roman" w:ascii="Times New Roman" w:hAnsi="Times New Roman"/>
          <w:b/>
          <w:bCs/>
          <w:spacing w:val="20"/>
          <w:sz w:val="28"/>
          <w:szCs w:val="28"/>
        </w:rPr>
        <w:t>постановляет</w:t>
      </w:r>
      <w:r>
        <w:rPr>
          <w:rFonts w:cs="Times New Roman" w:ascii="Times New Roman" w:hAnsi="Times New Roman"/>
          <w:b/>
          <w:bCs/>
          <w:sz w:val="28"/>
          <w:szCs w:val="28"/>
        </w:rPr>
        <w:t>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Схему размещения нестационарных торговых объектов на территории муниципального образования «Муниципальный округ Сюмсинский район Удмуртской Республики», утверждённую постановлением муниципального образования «Муниципальный округ Сюмсинский район Удмуртской Республики» от 12 сентября 2022 года № 599 «Об утверждении схемы размещения нестационарных торговых объектов на территории муниципального образования «Муниципальный округ Сюмсинский район Удмуртской Республики», следующие изменения: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строку 1 таблицы Перечня функционирующих нестационарных торговых объектов исключить;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дополнить таблицу Перечня мест возможного размещения нестационарных торговых объектов строками 3, 4 следующего содержания: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</w:t>
      </w:r>
    </w:p>
    <w:tbl>
      <w:tblPr>
        <w:tblW w:w="9639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"/>
        <w:gridCol w:w="4536"/>
        <w:gridCol w:w="2224"/>
        <w:gridCol w:w="1179"/>
        <w:gridCol w:w="1134"/>
      </w:tblGrid>
      <w:tr>
        <w:trPr>
          <w:trHeight w:val="2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Сюмси, ул. Советская, перед  домом 52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универсальный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>
        <w:trPr>
          <w:trHeight w:val="2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Сюмсинский район,  д. Пумси, ул.Леспромхозовская,  юго-запад  земельного участка  1б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универсальный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».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«Муниципальный округ Сюмсинский район Удмуртской Республики» Семилит Н.В.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Настоящее постановление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Сюмсинского района                                                           П.П. Кудрявцев</w:t>
      </w:r>
    </w:p>
    <w:sectPr>
      <w:headerReference w:type="default" r:id="rId3"/>
      <w:type w:val="nextPage"/>
      <w:pgSz w:w="11906" w:h="16838"/>
      <w:pgMar w:left="1701" w:right="851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30190745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7bea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9"/>
    <w:qFormat/>
    <w:rsid w:val="000b7bea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0b7bea"/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character" w:styleId="Style13" w:customStyle="1">
    <w:name w:val="Основной текст Знак"/>
    <w:basedOn w:val="DefaultParagraphFont"/>
    <w:uiPriority w:val="99"/>
    <w:qFormat/>
    <w:rsid w:val="000b7bea"/>
    <w:rPr>
      <w:rFonts w:ascii="Calibri" w:hAnsi="Calibri" w:eastAsia="Calibri" w:cs="Calibri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4408f5"/>
    <w:rPr>
      <w:rFonts w:ascii="Calibri" w:hAnsi="Calibri" w:eastAsia="Calibri" w:cs="Calibri"/>
    </w:rPr>
  </w:style>
  <w:style w:type="character" w:styleId="Style15" w:customStyle="1">
    <w:name w:val="Нижний колонтитул Знак"/>
    <w:basedOn w:val="DefaultParagraphFont"/>
    <w:uiPriority w:val="99"/>
    <w:qFormat/>
    <w:rsid w:val="004408f5"/>
    <w:rPr>
      <w:rFonts w:ascii="Calibri" w:hAnsi="Calibri" w:eastAsia="Calibri" w:cs="Calibri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be5718"/>
    <w:rPr>
      <w:rFonts w:ascii="Tahoma" w:hAnsi="Tahoma" w:eastAsia="Calibri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link w:val="Style13"/>
    <w:uiPriority w:val="99"/>
    <w:rsid w:val="000b7bea"/>
    <w:pPr>
      <w:spacing w:before="0" w:after="12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4408f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4408f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be57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910376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eastAsia="ru-RU" w:val="ru-RU" w:bidi="ar-SA"/>
    </w:rPr>
  </w:style>
  <w:style w:type="paragraph" w:styleId="ConsPlusNormal" w:customStyle="1">
    <w:name w:val="ConsPlusNormal"/>
    <w:qFormat/>
    <w:rsid w:val="00a8271b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be329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BDC5D-A7BD-4D4B-9751-466DF064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LibreOffice/7.5.1.2$Windows_X86_64 LibreOffice_project/fcbaee479e84c6cd81291587d2ee68cba099e129</Application>
  <AppVersion>15.0000</AppVersion>
  <Pages>2</Pages>
  <Words>299</Words>
  <Characters>2260</Characters>
  <CharactersWithSpaces>2678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2024-05-08T03:48:00Z</dcterms:created>
  <dc:creator>tv</dc:creator>
  <dc:description/>
  <dc:language>ru-RU</dc:language>
  <cp:lastModifiedBy/>
  <cp:lastPrinted>2024-05-08T07:53:02Z</cp:lastPrinted>
  <dcterms:modified xsi:type="dcterms:W3CDTF">2024-05-08T07:53:46Z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