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3883"/>
      </w:tblGrid>
      <w:tr w:rsidR="00DF2712" w:rsidRPr="00DF2712" w:rsidTr="00EA4FD5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DF2712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DF2712" w:rsidRPr="00DF2712" w:rsidRDefault="00DF2712" w:rsidP="00DF2712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2712" w:rsidRPr="00DF2712" w:rsidRDefault="00DF2712" w:rsidP="00DF2712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DF2712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«Удмурт Элькунысь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 xml:space="preserve">Сюмси ёрос 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муниципал округ»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DF2712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кылдытэтлэн </w:t>
            </w:r>
            <w:r w:rsidRPr="00DF2712">
              <w:rPr>
                <w:rFonts w:eastAsia="Calibri"/>
                <w:spacing w:val="50"/>
                <w:lang w:eastAsia="en-US"/>
              </w:rPr>
              <w:t>А</w:t>
            </w:r>
            <w:r w:rsidRPr="00DF2712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r w:rsidRPr="00DF2712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DF2712" w:rsidRPr="00DF2712" w:rsidRDefault="00DF2712" w:rsidP="00DF2712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</w:p>
    <w:p w:rsidR="00DF2712" w:rsidRPr="00DF2712" w:rsidRDefault="00DF2712" w:rsidP="00DF2712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DF2712">
        <w:rPr>
          <w:b/>
          <w:bCs/>
          <w:spacing w:val="20"/>
          <w:sz w:val="40"/>
          <w:szCs w:val="40"/>
        </w:rPr>
        <w:t>ПОСТАНОВЛЕНИЕ</w:t>
      </w:r>
    </w:p>
    <w:p w:rsidR="00DF2712" w:rsidRPr="00DF2712" w:rsidRDefault="00DF2712" w:rsidP="00DF2712">
      <w:pPr>
        <w:keepNext/>
        <w:jc w:val="both"/>
        <w:outlineLvl w:val="0"/>
        <w:rPr>
          <w:b/>
          <w:bCs/>
          <w:sz w:val="28"/>
          <w:szCs w:val="28"/>
        </w:rPr>
      </w:pPr>
      <w:r w:rsidRPr="00DF2712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DF2712" w:rsidRPr="00DF2712" w:rsidRDefault="00DF2712" w:rsidP="00DF2712">
      <w:pPr>
        <w:keepNext/>
        <w:jc w:val="both"/>
        <w:outlineLvl w:val="0"/>
        <w:rPr>
          <w:sz w:val="28"/>
          <w:szCs w:val="28"/>
        </w:rPr>
      </w:pPr>
      <w:r w:rsidRPr="00DF2712">
        <w:rPr>
          <w:sz w:val="28"/>
          <w:szCs w:val="28"/>
        </w:rPr>
        <w:t xml:space="preserve">от </w:t>
      </w:r>
      <w:r w:rsidR="00EC1DE8">
        <w:rPr>
          <w:sz w:val="28"/>
          <w:szCs w:val="28"/>
        </w:rPr>
        <w:t xml:space="preserve">10 </w:t>
      </w:r>
      <w:r>
        <w:rPr>
          <w:sz w:val="28"/>
          <w:szCs w:val="28"/>
        </w:rPr>
        <w:t>ноября</w:t>
      </w:r>
      <w:r w:rsidRPr="00DF2712">
        <w:rPr>
          <w:sz w:val="28"/>
          <w:szCs w:val="28"/>
        </w:rPr>
        <w:t xml:space="preserve"> 2022 года                       </w:t>
      </w:r>
      <w:r w:rsidR="00EC1DE8">
        <w:rPr>
          <w:sz w:val="28"/>
          <w:szCs w:val="28"/>
        </w:rPr>
        <w:t xml:space="preserve">   </w:t>
      </w:r>
      <w:r w:rsidRPr="00DF2712">
        <w:rPr>
          <w:sz w:val="28"/>
          <w:szCs w:val="28"/>
        </w:rPr>
        <w:t xml:space="preserve">                            </w:t>
      </w:r>
      <w:r w:rsidR="00EC1DE8">
        <w:rPr>
          <w:sz w:val="28"/>
          <w:szCs w:val="28"/>
        </w:rPr>
        <w:t xml:space="preserve">                            № 814</w:t>
      </w:r>
    </w:p>
    <w:p w:rsidR="00DF2712" w:rsidRPr="00DF2712" w:rsidRDefault="00DF2712" w:rsidP="00DF271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F2712">
        <w:rPr>
          <w:rFonts w:eastAsia="Calibri"/>
          <w:sz w:val="28"/>
          <w:szCs w:val="28"/>
          <w:lang w:eastAsia="en-US"/>
        </w:rPr>
        <w:t>с. Сюмси</w:t>
      </w:r>
    </w:p>
    <w:p w:rsidR="007D5A51" w:rsidRDefault="007D5A51" w:rsidP="007D5A51">
      <w:pPr>
        <w:tabs>
          <w:tab w:val="center" w:pos="4525"/>
        </w:tabs>
        <w:spacing w:before="260"/>
        <w:ind w:left="-180"/>
        <w:jc w:val="center"/>
        <w:rPr>
          <w:sz w:val="20"/>
          <w:szCs w:val="20"/>
        </w:rPr>
      </w:pPr>
    </w:p>
    <w:p w:rsidR="007D5A51" w:rsidRDefault="00EC1DE8" w:rsidP="007D5A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6985</wp:posOffset>
                </wp:positionV>
                <wp:extent cx="6005195" cy="1190625"/>
                <wp:effectExtent l="0" t="0" r="0" b="9525"/>
                <wp:wrapNone/>
                <wp:docPr id="1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FD5" w:rsidRDefault="00EA4FD5" w:rsidP="00A26ACA">
                            <w:pPr>
                              <w:shd w:val="clear" w:color="auto" w:fill="FFFFFF"/>
                              <w:spacing w:after="75"/>
                              <w:jc w:val="center"/>
                              <w:outlineLvl w:val="2"/>
                              <w:rPr>
                                <w:rFonts w:ascii="Verdana" w:hAnsi="Verdana"/>
                                <w:bCs/>
                                <w:color w:val="052635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Прогнозе социально-экономического развития муниципального образования «Муниципальный округ Сюмсинский район Удмуртской Республики» на 2023 год и плановый период 2024 и 2025 годов</w:t>
                            </w:r>
                          </w:p>
                          <w:p w:rsidR="00EA4FD5" w:rsidRDefault="00EA4FD5" w:rsidP="00A26ACA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.15pt;margin-top:.55pt;width:472.8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" stroked="f">
                <v:textbox>
                  <w:txbxContent>
                    <w:p w:rsidR="00EA4FD5" w:rsidRDefault="00EA4FD5" w:rsidP="00A26ACA">
                      <w:pPr>
                        <w:shd w:val="clear" w:color="auto" w:fill="FFFFFF"/>
                        <w:spacing w:after="75"/>
                        <w:jc w:val="center"/>
                        <w:outlineLvl w:val="2"/>
                        <w:rPr>
                          <w:rFonts w:ascii="Verdana" w:hAnsi="Verdana"/>
                          <w:bCs/>
                          <w:color w:val="052635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Прогнозе социально-экономического развития муниципального образования «Муниципальный округ Сюмсинский район Удмуртской Республики» на 2023 год и плановый период 2024 и 2025 годов</w:t>
                      </w:r>
                    </w:p>
                    <w:p w:rsidR="00EA4FD5" w:rsidRDefault="00EA4FD5" w:rsidP="00A26ACA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DF2712" w:rsidRPr="00DF2712">
        <w:rPr>
          <w:b w:val="0"/>
          <w:sz w:val="28"/>
          <w:szCs w:val="28"/>
        </w:rPr>
        <w:t>постановлением Администрации муниципального образования «Муниципальный округ Сюмсинский район Удмуртской Республики» от 18 апреля 2022 года № 229 «Об утверждении Порядка разработки, корректировки и осуществления мониторинга и контроля реализации прогноза социально-экономического развития муниципального образования «Муниципальный округ Сюмсинский район Удмуртской Респуб</w:t>
      </w:r>
      <w:r w:rsidR="00DF2712">
        <w:rPr>
          <w:b w:val="0"/>
          <w:sz w:val="28"/>
          <w:szCs w:val="28"/>
        </w:rPr>
        <w:t xml:space="preserve">лики» на среднесрочный период» </w:t>
      </w:r>
      <w:r>
        <w:rPr>
          <w:sz w:val="28"/>
          <w:szCs w:val="28"/>
        </w:rPr>
        <w:t>Администрация муниципального образования «</w:t>
      </w:r>
      <w:r w:rsidR="00DF2712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Сюмсинский район</w:t>
      </w:r>
      <w:r w:rsidR="00DF2712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</w:t>
      </w:r>
      <w:r>
        <w:rPr>
          <w:spacing w:val="20"/>
          <w:sz w:val="28"/>
          <w:szCs w:val="28"/>
        </w:rPr>
        <w:t>постановляет</w:t>
      </w:r>
      <w:r>
        <w:rPr>
          <w:b w:val="0"/>
          <w:spacing w:val="20"/>
          <w:sz w:val="28"/>
          <w:szCs w:val="28"/>
        </w:rPr>
        <w:t>:</w:t>
      </w:r>
    </w:p>
    <w:p w:rsidR="007D5A51" w:rsidRDefault="007D5A51" w:rsidP="0074023E">
      <w:pPr>
        <w:shd w:val="clear" w:color="auto" w:fill="FFFFFF"/>
        <w:ind w:firstLine="708"/>
        <w:jc w:val="both"/>
        <w:outlineLvl w:val="2"/>
        <w:rPr>
          <w:rFonts w:ascii="Verdana" w:hAnsi="Verdana"/>
          <w:bCs/>
          <w:color w:val="052635"/>
        </w:rPr>
      </w:pPr>
      <w:r>
        <w:rPr>
          <w:color w:val="000000"/>
          <w:sz w:val="28"/>
          <w:szCs w:val="28"/>
        </w:rPr>
        <w:t>1. Одобрить прилагаемый Прогноз</w:t>
      </w:r>
      <w:r>
        <w:rPr>
          <w:sz w:val="28"/>
          <w:szCs w:val="28"/>
        </w:rPr>
        <w:t xml:space="preserve"> социально-экономического развития муниципального образования «</w:t>
      </w:r>
      <w:r w:rsidR="0074023E" w:rsidRPr="0074023E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 на 202</w:t>
      </w:r>
      <w:r w:rsidR="00DF271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DF2712">
        <w:rPr>
          <w:sz w:val="28"/>
          <w:szCs w:val="28"/>
        </w:rPr>
        <w:t>4</w:t>
      </w:r>
      <w:r w:rsidR="00EB06DE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DF271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70D3E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D5A51" w:rsidRDefault="007D5A51" w:rsidP="007D5A51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 Опубликовать </w:t>
      </w:r>
      <w:r w:rsidR="00CE61D6">
        <w:rPr>
          <w:b w:val="0"/>
          <w:color w:val="000000"/>
          <w:sz w:val="28"/>
          <w:szCs w:val="28"/>
        </w:rPr>
        <w:t xml:space="preserve">настоящее </w:t>
      </w:r>
      <w:r>
        <w:rPr>
          <w:b w:val="0"/>
          <w:color w:val="000000"/>
          <w:sz w:val="28"/>
          <w:szCs w:val="28"/>
        </w:rPr>
        <w:t>постановление на официальном сайте муниципального образования «</w:t>
      </w:r>
      <w:r w:rsidR="00DF2712" w:rsidRPr="00DF2712">
        <w:rPr>
          <w:b w:val="0"/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b w:val="0"/>
          <w:color w:val="000000"/>
          <w:sz w:val="28"/>
          <w:szCs w:val="28"/>
        </w:rPr>
        <w:t>».</w:t>
      </w:r>
    </w:p>
    <w:p w:rsidR="007D5A51" w:rsidRDefault="007D5A51" w:rsidP="007D5A51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</w:p>
    <w:p w:rsidR="007D5A51" w:rsidRDefault="007D5A51" w:rsidP="007D5A51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</w:p>
    <w:p w:rsidR="00DF2712" w:rsidRDefault="00DF2712" w:rsidP="007D5A5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D5A51" w:rsidRDefault="00DF2712" w:rsidP="007D5A5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А.А. Альматов</w:t>
      </w:r>
    </w:p>
    <w:p w:rsidR="007D5A51" w:rsidRDefault="007D5A51" w:rsidP="007D5A51">
      <w:pPr>
        <w:jc w:val="both"/>
        <w:rPr>
          <w:sz w:val="28"/>
          <w:szCs w:val="28"/>
        </w:rPr>
      </w:pPr>
    </w:p>
    <w:p w:rsidR="007D5A51" w:rsidRDefault="007D5A51" w:rsidP="007D5A51">
      <w:pPr>
        <w:jc w:val="both"/>
        <w:rPr>
          <w:sz w:val="28"/>
          <w:szCs w:val="28"/>
        </w:rPr>
      </w:pPr>
    </w:p>
    <w:p w:rsidR="00EA4FD5" w:rsidRDefault="00EA4FD5" w:rsidP="007D5A51">
      <w:pPr>
        <w:jc w:val="both"/>
        <w:rPr>
          <w:sz w:val="28"/>
          <w:szCs w:val="28"/>
        </w:rPr>
      </w:pPr>
    </w:p>
    <w:p w:rsidR="00EA4FD5" w:rsidRDefault="00EA4FD5" w:rsidP="007D5A51">
      <w:pPr>
        <w:jc w:val="both"/>
        <w:rPr>
          <w:sz w:val="28"/>
          <w:szCs w:val="28"/>
        </w:rPr>
      </w:pPr>
    </w:p>
    <w:p w:rsidR="00EA4FD5" w:rsidRDefault="00EA4FD5" w:rsidP="007D5A51">
      <w:pPr>
        <w:jc w:val="both"/>
        <w:rPr>
          <w:sz w:val="28"/>
          <w:szCs w:val="28"/>
        </w:rPr>
      </w:pPr>
    </w:p>
    <w:p w:rsidR="00EA4FD5" w:rsidRDefault="00EA4FD5" w:rsidP="00EA4FD5">
      <w:pPr>
        <w:autoSpaceDE w:val="0"/>
        <w:autoSpaceDN w:val="0"/>
        <w:adjustRightInd w:val="0"/>
        <w:jc w:val="right"/>
        <w:rPr>
          <w:bCs/>
        </w:rPr>
        <w:sectPr w:rsidR="00EA4FD5" w:rsidSect="00A26AC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1C81" w:rsidRDefault="00F71C81" w:rsidP="00F71C81">
      <w:pPr>
        <w:autoSpaceDE w:val="0"/>
        <w:autoSpaceDN w:val="0"/>
        <w:adjustRightInd w:val="0"/>
        <w:ind w:left="10348"/>
        <w:jc w:val="center"/>
        <w:rPr>
          <w:bCs/>
        </w:rPr>
        <w:sectPr w:rsidR="00F71C81" w:rsidSect="00A26AC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lastRenderedPageBreak/>
        <w:t>Приложение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к постановлению Администрации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муниципального образования</w:t>
      </w:r>
    </w:p>
    <w:p w:rsidR="00F71C81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«Муниципальный округ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Сюмсинский район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>Удмуртской Республики»</w:t>
      </w:r>
    </w:p>
    <w:p w:rsidR="00EA4FD5" w:rsidRPr="00A26ACA" w:rsidRDefault="00EA4FD5" w:rsidP="00F71C81">
      <w:pPr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 w:rsidRPr="00A26ACA">
        <w:rPr>
          <w:bCs/>
          <w:sz w:val="28"/>
          <w:szCs w:val="28"/>
        </w:rPr>
        <w:t xml:space="preserve">от </w:t>
      </w:r>
      <w:r w:rsidR="00EC1DE8">
        <w:rPr>
          <w:bCs/>
          <w:sz w:val="28"/>
          <w:szCs w:val="28"/>
        </w:rPr>
        <w:t>10</w:t>
      </w:r>
      <w:r w:rsidRPr="00A26ACA">
        <w:rPr>
          <w:bCs/>
          <w:sz w:val="28"/>
          <w:szCs w:val="28"/>
        </w:rPr>
        <w:t xml:space="preserve"> ноября 2022 года №</w:t>
      </w:r>
      <w:r w:rsidR="00EC1DE8">
        <w:rPr>
          <w:bCs/>
          <w:sz w:val="28"/>
          <w:szCs w:val="28"/>
        </w:rPr>
        <w:t xml:space="preserve"> 814</w:t>
      </w:r>
    </w:p>
    <w:p w:rsidR="00EA4FD5" w:rsidRPr="00EA4FD5" w:rsidRDefault="00EA4FD5" w:rsidP="00EA4FD5">
      <w:pPr>
        <w:autoSpaceDE w:val="0"/>
        <w:autoSpaceDN w:val="0"/>
        <w:adjustRightInd w:val="0"/>
        <w:jc w:val="right"/>
        <w:rPr>
          <w:bCs/>
        </w:rPr>
      </w:pPr>
    </w:p>
    <w:p w:rsidR="00EA4FD5" w:rsidRPr="00EA4FD5" w:rsidRDefault="00EA4FD5" w:rsidP="00EA4FD5">
      <w:pPr>
        <w:autoSpaceDE w:val="0"/>
        <w:autoSpaceDN w:val="0"/>
        <w:adjustRightInd w:val="0"/>
        <w:jc w:val="right"/>
        <w:rPr>
          <w:bCs/>
        </w:rPr>
      </w:pPr>
      <w:r w:rsidRPr="00EA4FD5">
        <w:rPr>
          <w:bCs/>
        </w:rPr>
        <w:t xml:space="preserve">                </w:t>
      </w:r>
    </w:p>
    <w:p w:rsidR="00EA4FD5" w:rsidRPr="00EA4FD5" w:rsidRDefault="00EA4FD5" w:rsidP="00EA4FD5">
      <w:pPr>
        <w:tabs>
          <w:tab w:val="center" w:pos="7285"/>
          <w:tab w:val="left" w:pos="13275"/>
        </w:tabs>
        <w:autoSpaceDE w:val="0"/>
        <w:autoSpaceDN w:val="0"/>
        <w:adjustRightInd w:val="0"/>
        <w:rPr>
          <w:b/>
          <w:bCs/>
        </w:rPr>
      </w:pPr>
      <w:r w:rsidRPr="00EA4FD5">
        <w:rPr>
          <w:b/>
          <w:bCs/>
        </w:rPr>
        <w:tab/>
        <w:t xml:space="preserve">ПРОГНОЗ СОЦИАЛЬНО-ЭКОНОМИЧЕСКОГО РАЗВИТИЯ </w:t>
      </w:r>
      <w:r w:rsidRPr="00EA4FD5">
        <w:rPr>
          <w:b/>
          <w:bCs/>
        </w:rPr>
        <w:tab/>
      </w:r>
    </w:p>
    <w:p w:rsidR="00EA4FD5" w:rsidRPr="00EA4FD5" w:rsidRDefault="00EA4FD5" w:rsidP="00EA4FD5">
      <w:pPr>
        <w:autoSpaceDE w:val="0"/>
        <w:autoSpaceDN w:val="0"/>
        <w:adjustRightInd w:val="0"/>
        <w:jc w:val="center"/>
        <w:rPr>
          <w:b/>
          <w:bCs/>
        </w:rPr>
      </w:pPr>
      <w:r w:rsidRPr="00EA4FD5">
        <w:rPr>
          <w:b/>
          <w:bCs/>
        </w:rPr>
        <w:t>МУНИЦИПАЛЬНОГО ОБРАЗОВАНИЯ «МУНИЦИПАЛЬНЫЙ ОКРУГ СЮМСИНСКИЙ РАЙОН УДМУРТСКОЙ РЕСПУБЛИКИ» НА 2023 ГОД И ПЛАНОВЫЙ ПЕРИОД 2024 и 2025 ГОДОВ</w:t>
      </w:r>
    </w:p>
    <w:p w:rsidR="00EA4FD5" w:rsidRPr="00EA4FD5" w:rsidRDefault="00EA4FD5" w:rsidP="00EA4FD5">
      <w:pPr>
        <w:autoSpaceDE w:val="0"/>
        <w:autoSpaceDN w:val="0"/>
        <w:adjustRightInd w:val="0"/>
        <w:jc w:val="both"/>
      </w:pPr>
    </w:p>
    <w:tbl>
      <w:tblPr>
        <w:tblW w:w="157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6"/>
        <w:gridCol w:w="992"/>
        <w:gridCol w:w="1134"/>
        <w:gridCol w:w="952"/>
        <w:gridCol w:w="1350"/>
        <w:gridCol w:w="1350"/>
        <w:gridCol w:w="1350"/>
        <w:gridCol w:w="1350"/>
        <w:gridCol w:w="1350"/>
        <w:gridCol w:w="1350"/>
      </w:tblGrid>
      <w:tr w:rsidR="00EA4FD5" w:rsidRPr="00EA4FD5" w:rsidTr="00EA4FD5">
        <w:trPr>
          <w:cantSplit/>
          <w:trHeight w:val="240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2020 год</w:t>
            </w:r>
            <w:r w:rsidRPr="00EA4FD5">
              <w:rPr>
                <w:sz w:val="22"/>
                <w:szCs w:val="22"/>
              </w:rPr>
              <w:br/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2021 год факт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2022 год оценка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 xml:space="preserve">2023 год 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2024 год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2025 год</w:t>
            </w:r>
          </w:p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прогноз</w:t>
            </w:r>
          </w:p>
        </w:tc>
      </w:tr>
      <w:tr w:rsidR="00EA4FD5" w:rsidRPr="00EA4FD5" w:rsidTr="00EA4FD5">
        <w:trPr>
          <w:cantSplit/>
          <w:trHeight w:val="240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 вариант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2 вариант</w:t>
            </w:r>
          </w:p>
        </w:tc>
      </w:tr>
      <w:tr w:rsidR="00EA4FD5" w:rsidRPr="00EA4FD5" w:rsidTr="00EA4FD5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F71C81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11,550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11,303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10,6</w:t>
            </w:r>
          </w:p>
        </w:tc>
      </w:tr>
      <w:tr w:rsidR="00EA4FD5" w:rsidRPr="00EA4FD5" w:rsidTr="00EA4FD5">
        <w:trPr>
          <w:trHeight w:val="7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FD5" w:rsidRPr="00EA4FD5" w:rsidTr="00EA4FD5">
        <w:trPr>
          <w:trHeight w:val="3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264,6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358,5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288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278,6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293,2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280,2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308,2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284,8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324,6</w:t>
            </w:r>
          </w:p>
        </w:tc>
      </w:tr>
      <w:tr w:rsidR="00EA4FD5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spacing w:line="240" w:lineRule="atLeast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% к предыдущему году</w:t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br/>
              <w:t>в сопоставим</w:t>
            </w:r>
            <w:r w:rsidR="00EC1DE8">
              <w:rPr>
                <w:rFonts w:eastAsiaTheme="minorHAnsi" w:cstheme="minorBidi"/>
                <w:bCs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-1162050</wp:posOffset>
                      </wp:positionV>
                      <wp:extent cx="914400" cy="266065"/>
                      <wp:effectExtent l="5715" t="5080" r="13335" b="508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ACA" w:rsidRDefault="00A26ACA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06.5pt;margin-top:-91.5pt;width:1in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" strokecolor="white [3212]">
                      <v:textbox>
                        <w:txbxContent>
                          <w:p w:rsidR="00A26ACA" w:rsidRDefault="00A26ACA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ых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lastRenderedPageBreak/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97,5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100,2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98,5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100,7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98,6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100,7</w:t>
            </w:r>
          </w:p>
        </w:tc>
      </w:tr>
      <w:tr w:rsidR="00EA4FD5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F71C81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Продукция сельского хозяйства: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FD5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637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691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742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783,9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795,8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827,2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852,1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871,6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914,2</w:t>
            </w:r>
          </w:p>
        </w:tc>
      </w:tr>
      <w:tr w:rsidR="00EA4FD5" w:rsidRPr="00EA4FD5" w:rsidTr="00EA4FD5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Индекс физического объема продукции в сопоставимых ценах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101,9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103,2</w:t>
            </w:r>
          </w:p>
        </w:tc>
      </w:tr>
      <w:tr w:rsidR="00EA4FD5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Объем розничной торговли (по крупным и средним предприятиям):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FD5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430,7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471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458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515,5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507,4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545,8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546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569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586</w:t>
            </w:r>
          </w:p>
        </w:tc>
      </w:tr>
      <w:tr w:rsidR="00EA4FD5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spacing w:line="240" w:lineRule="atLeast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 w:cstheme="minorBidi"/>
                <w:bCs/>
                <w:lang w:eastAsia="ar-SA"/>
              </w:rPr>
            </w:pPr>
            <w:r w:rsidRPr="00EA4FD5">
              <w:rPr>
                <w:rFonts w:eastAsiaTheme="minorHAnsi" w:cstheme="minorBidi"/>
                <w:bCs/>
                <w:sz w:val="22"/>
                <w:szCs w:val="22"/>
                <w:lang w:eastAsia="ar-SA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111,7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87,1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101,4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101,3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101,8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102,6</w:t>
            </w:r>
          </w:p>
        </w:tc>
      </w:tr>
      <w:tr w:rsidR="00EA4FD5" w:rsidRPr="00EA4FD5" w:rsidTr="00EA4FD5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Объем инвестиций в основной капитал: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FD5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52,5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63,5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67,6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68,5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71,4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81,9</w:t>
            </w:r>
          </w:p>
        </w:tc>
      </w:tr>
      <w:tr w:rsidR="00EA4FD5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темп роста в сопоставимых ценах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97,1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128,3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115,1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103,5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103,7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104,2</w:t>
            </w:r>
          </w:p>
        </w:tc>
      </w:tr>
      <w:tr w:rsidR="00EA4FD5" w:rsidRPr="00EA4FD5" w:rsidTr="00EA4FD5">
        <w:trPr>
          <w:trHeight w:val="5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Прибыль прибыльных организаций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  <w:r w:rsidRPr="00EA4FD5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158,2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152,5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150,6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157,1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152,5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165,7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156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174,9</w:t>
            </w:r>
          </w:p>
        </w:tc>
      </w:tr>
      <w:tr w:rsidR="00EA4FD5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6ACA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Фонд заработной платы по крупным и средним организациям   </w:t>
            </w:r>
          </w:p>
          <w:p w:rsidR="00A26ACA" w:rsidRDefault="00A26ACA" w:rsidP="00EA4FD5">
            <w:pPr>
              <w:autoSpaceDE w:val="0"/>
              <w:autoSpaceDN w:val="0"/>
              <w:adjustRightInd w:val="0"/>
            </w:pPr>
          </w:p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млн. руб.</w:t>
            </w:r>
            <w:r w:rsidRPr="00EA4FD5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699,691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713,880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768,5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814,6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892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950</w:t>
            </w:r>
          </w:p>
        </w:tc>
      </w:tr>
      <w:tr w:rsidR="00EA4FD5" w:rsidRPr="00EA4FD5" w:rsidTr="00EA4FD5">
        <w:trPr>
          <w:trHeight w:val="1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30916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32331,5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C1DE8" w:rsidP="00EA4FD5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-1205230</wp:posOffset>
                      </wp:positionV>
                      <wp:extent cx="914400" cy="247650"/>
                      <wp:effectExtent l="7620" t="9525" r="11430" b="952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ACA" w:rsidRDefault="00A26ACA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36.55pt;margin-top:-94.9pt;width:1in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" strokecolor="white [3212]">
                      <v:textbox>
                        <w:txbxContent>
                          <w:p w:rsidR="00A26ACA" w:rsidRDefault="00A26ACA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4FD5" w:rsidRPr="00EA4FD5">
              <w:t>34433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36498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37187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38505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39976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40430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42574</w:t>
            </w:r>
          </w:p>
        </w:tc>
      </w:tr>
      <w:tr w:rsidR="00EA4FD5" w:rsidRPr="00EA4FD5" w:rsidTr="00EA4FD5">
        <w:trPr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Темп роста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107,5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106,5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105,5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107,5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106,5</w:t>
            </w:r>
          </w:p>
        </w:tc>
      </w:tr>
      <w:tr w:rsidR="00EA4FD5" w:rsidRPr="00EA4FD5" w:rsidTr="00EA4FD5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Среднесписочная численность работников по крупным и средним организациям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1,886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1,84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1,86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1,86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1,86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1,86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1,86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1,86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1,86</w:t>
            </w:r>
          </w:p>
        </w:tc>
      </w:tr>
      <w:tr w:rsidR="00EA4FD5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Численность зарегистрированных безработных на конец года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sz w:val="22"/>
                <w:szCs w:val="22"/>
                <w:lang w:eastAsia="ar-SA"/>
              </w:rPr>
              <w:t>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67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78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78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67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67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lang w:eastAsia="ar-SA"/>
              </w:rPr>
              <w:t>64</w:t>
            </w:r>
          </w:p>
        </w:tc>
      </w:tr>
      <w:tr w:rsidR="00EA4FD5" w:rsidRPr="00EA4FD5" w:rsidTr="00EA4FD5">
        <w:trPr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 xml:space="preserve">Уровень зарегистрированной безработицы от трудоспособного населения в трудоспособном возрасте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color w:val="000000"/>
                <w:lang w:eastAsia="ar-SA"/>
              </w:rPr>
            </w:pPr>
            <w:r w:rsidRPr="00EA4FD5">
              <w:rPr>
                <w:rFonts w:eastAsiaTheme="minorHAnsi"/>
                <w:bCs/>
                <w:color w:val="000000"/>
                <w:sz w:val="22"/>
                <w:szCs w:val="22"/>
                <w:lang w:eastAsia="ar-SA"/>
              </w:rPr>
              <w:t>2,68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5" w:rsidRPr="00EA4FD5" w:rsidRDefault="00EA4FD5" w:rsidP="00EA4FD5">
            <w:pPr>
              <w:spacing w:line="240" w:lineRule="atLeast"/>
              <w:jc w:val="center"/>
              <w:rPr>
                <w:rFonts w:eastAsiaTheme="minorHAnsi"/>
                <w:bCs/>
                <w:lang w:eastAsia="ar-SA"/>
              </w:rPr>
            </w:pPr>
            <w:r w:rsidRPr="00EA4FD5">
              <w:rPr>
                <w:rFonts w:eastAsiaTheme="minorHAnsi"/>
                <w:bCs/>
                <w:lang w:eastAsia="ar-SA"/>
              </w:rPr>
              <w:t>1,35</w:t>
            </w:r>
          </w:p>
        </w:tc>
      </w:tr>
      <w:tr w:rsidR="00EA4FD5" w:rsidRPr="00EA4FD5" w:rsidTr="00EA4FD5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</w:pPr>
            <w:r w:rsidRPr="00EA4FD5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r w:rsidRPr="00EA4FD5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jc w:val="center"/>
            </w:pPr>
            <w:r w:rsidRPr="00EA4FD5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A4FD5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A4FD5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A4FD5">
              <w:rPr>
                <w:rFonts w:eastAsia="Calibri"/>
                <w:bCs/>
                <w:color w:val="000000"/>
                <w:lang w:eastAsia="ar-SA"/>
              </w:rPr>
              <w:t>322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A4FD5">
              <w:rPr>
                <w:rFonts w:eastAsia="Calibri"/>
                <w:bCs/>
                <w:color w:val="000000"/>
                <w:lang w:eastAsia="ar-SA"/>
              </w:rPr>
              <w:t>327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ind w:left="122" w:right="23"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A4FD5">
              <w:rPr>
                <w:rFonts w:eastAsia="Calibri"/>
                <w:bCs/>
                <w:color w:val="000000"/>
                <w:lang w:eastAsia="ar-SA"/>
              </w:rPr>
              <w:t>320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338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343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5" w:rsidRPr="00EA4FD5" w:rsidRDefault="00EA4FD5" w:rsidP="00EA4FD5">
            <w:pPr>
              <w:autoSpaceDE w:val="0"/>
              <w:autoSpaceDN w:val="0"/>
              <w:adjustRightInd w:val="0"/>
              <w:jc w:val="center"/>
            </w:pPr>
            <w:r w:rsidRPr="00EA4FD5">
              <w:t>345</w:t>
            </w:r>
          </w:p>
        </w:tc>
      </w:tr>
    </w:tbl>
    <w:p w:rsidR="00EA4FD5" w:rsidRPr="00EA4FD5" w:rsidRDefault="00EA4FD5" w:rsidP="00EA4FD5">
      <w:pPr>
        <w:rPr>
          <w:sz w:val="22"/>
          <w:szCs w:val="22"/>
        </w:rPr>
      </w:pPr>
      <w:r w:rsidRPr="00EA4FD5">
        <w:rPr>
          <w:sz w:val="22"/>
          <w:szCs w:val="22"/>
        </w:rPr>
        <w:t>1 вариант – консервативный, 2 вариант – базовый</w:t>
      </w:r>
    </w:p>
    <w:p w:rsidR="00EA4FD5" w:rsidRPr="00EA4FD5" w:rsidRDefault="00EA4FD5" w:rsidP="00EA4FD5">
      <w:pPr>
        <w:jc w:val="center"/>
        <w:rPr>
          <w:sz w:val="22"/>
          <w:szCs w:val="22"/>
        </w:rPr>
      </w:pPr>
      <w:r w:rsidRPr="00EA4FD5">
        <w:rPr>
          <w:sz w:val="22"/>
          <w:szCs w:val="22"/>
        </w:rPr>
        <w:t>___________________________________</w:t>
      </w:r>
    </w:p>
    <w:p w:rsidR="00EA4FD5" w:rsidRDefault="00EA4FD5" w:rsidP="007D5A51">
      <w:pPr>
        <w:jc w:val="both"/>
        <w:rPr>
          <w:sz w:val="28"/>
          <w:szCs w:val="28"/>
        </w:rPr>
      </w:pPr>
    </w:p>
    <w:p w:rsidR="00EA4FD5" w:rsidRDefault="00EA4FD5"/>
    <w:p w:rsidR="00EA4FD5" w:rsidRDefault="00EA4FD5"/>
    <w:p w:rsidR="00EA4FD5" w:rsidRDefault="00EA4FD5"/>
    <w:p w:rsidR="00EA4FD5" w:rsidRDefault="00EA4FD5">
      <w:pPr>
        <w:sectPr w:rsidR="00EA4FD5" w:rsidSect="00EA4FD5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4FD5" w:rsidRDefault="00EC1D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-457835</wp:posOffset>
                </wp:positionV>
                <wp:extent cx="914400" cy="257175"/>
                <wp:effectExtent l="9525" t="9525" r="952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CA" w:rsidRDefault="00A26AC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96.2pt;margin-top:-36.05pt;width:1in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" strokecolor="white [3212]">
                <v:textbox>
                  <w:txbxContent>
                    <w:p w:rsidR="00A26ACA" w:rsidRDefault="00A26ACA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A4FD5" w:rsidRDefault="00EA4FD5" w:rsidP="00F71C81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A4FD5" w:rsidRDefault="00EA4FD5" w:rsidP="00F71C81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Прогнозу социально-экономического</w:t>
      </w:r>
    </w:p>
    <w:p w:rsidR="00EA4FD5" w:rsidRDefault="00EA4FD5" w:rsidP="00F71C81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EA4FD5" w:rsidRDefault="00EA4FD5" w:rsidP="00F71C81">
      <w:pPr>
        <w:pStyle w:val="ConsPlusNormal0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1C81">
        <w:rPr>
          <w:rFonts w:ascii="Times New Roman" w:hAnsi="Times New Roman" w:cs="Times New Roman"/>
          <w:sz w:val="24"/>
          <w:szCs w:val="24"/>
        </w:rPr>
        <w:t>«</w:t>
      </w:r>
      <w:r w:rsidR="00F71C81" w:rsidRPr="00F71C81">
        <w:rPr>
          <w:rFonts w:ascii="Times New Roman" w:hAnsi="Times New Roman" w:cs="Times New Roman"/>
          <w:sz w:val="24"/>
          <w:szCs w:val="24"/>
        </w:rPr>
        <w:t>Муниципальный округ Сюмсинский район Удмуртской Республики</w:t>
      </w:r>
      <w:r w:rsidRPr="00F71C8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2023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год</w:t>
      </w:r>
      <w:r w:rsidR="00F71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плановый период 2024 и 2025 годов</w:t>
      </w:r>
    </w:p>
    <w:p w:rsidR="00EA4FD5" w:rsidRDefault="00EA4FD5" w:rsidP="00EA4FD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A4FD5" w:rsidRPr="008A20D9" w:rsidRDefault="00EA4FD5" w:rsidP="00EA4FD5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D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основным показателям прогноза социально-экономического развития </w:t>
      </w:r>
      <w:r w:rsidRPr="006315CE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2023 год и на плановый период 2024</w:t>
      </w:r>
      <w:r w:rsidRPr="008A20D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 годов</w:t>
      </w:r>
    </w:p>
    <w:p w:rsidR="00EA4FD5" w:rsidRDefault="00EA4FD5" w:rsidP="00EA4FD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FD5" w:rsidRDefault="00EA4FD5" w:rsidP="00F71C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</w:t>
      </w:r>
      <w:r w:rsidRPr="008A20D9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Pr="006315CE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0D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A20D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A20D9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20D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 разработан в соответствии Законом Российской Федерации от 28 июня 2014 года № 172-ФЗ «О стратегическом планировании в Российской Федерации», постановлением Администрации муниципального образования «</w:t>
      </w:r>
      <w:r w:rsidRPr="00695C7E">
        <w:rPr>
          <w:rFonts w:ascii="Times New Roman" w:hAnsi="Times New Roman" w:cs="Times New Roman"/>
          <w:sz w:val="24"/>
          <w:szCs w:val="24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от 18 апреля 2022 года № 229 «Об утверждении </w:t>
      </w:r>
      <w:r w:rsidRPr="008C69F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69FE">
        <w:rPr>
          <w:rFonts w:ascii="Times New Roman" w:hAnsi="Times New Roman" w:cs="Times New Roman"/>
          <w:sz w:val="24"/>
          <w:szCs w:val="24"/>
        </w:rPr>
        <w:t xml:space="preserve"> разработки, корректировки и осуществления мониторинга и контроля реализации прогноза социально-экономического развития муниципального образования «</w:t>
      </w:r>
      <w:r w:rsidRPr="00695C7E">
        <w:rPr>
          <w:rFonts w:ascii="Times New Roman" w:hAnsi="Times New Roman" w:cs="Times New Roman"/>
          <w:sz w:val="24"/>
          <w:szCs w:val="24"/>
        </w:rPr>
        <w:t>Муниципальный округ Сюмсинский район Удмуртской Республики</w:t>
      </w:r>
      <w:r w:rsidRPr="008C69FE">
        <w:rPr>
          <w:rFonts w:ascii="Times New Roman" w:hAnsi="Times New Roman" w:cs="Times New Roman"/>
          <w:sz w:val="24"/>
          <w:szCs w:val="24"/>
        </w:rPr>
        <w:t>» на среднесрочный период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A4FD5" w:rsidRDefault="00EA4FD5" w:rsidP="00F71C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прогноза учитывались:</w:t>
      </w:r>
    </w:p>
    <w:p w:rsidR="00EA4FD5" w:rsidRDefault="00EA4FD5" w:rsidP="00F71C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уточненные данные показателей базового варианта прогноза социально-экономического развития Российской Федерации на 2023 год и плановый период 20243 и 2025 годов;</w:t>
      </w:r>
    </w:p>
    <w:p w:rsidR="00EA4FD5" w:rsidRPr="00162256" w:rsidRDefault="00EA4FD5" w:rsidP="00F71C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итоги социально-</w:t>
      </w:r>
      <w:r w:rsidRPr="00162256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Pr="00162256">
        <w:t xml:space="preserve"> </w:t>
      </w:r>
      <w:r w:rsidRPr="00162256">
        <w:rPr>
          <w:rFonts w:ascii="Times New Roman" w:hAnsi="Times New Roman" w:cs="Times New Roman"/>
          <w:sz w:val="24"/>
          <w:szCs w:val="24"/>
        </w:rPr>
        <w:t>муниципального образования «Сюмсинский район» за 2020, 2021 годы и за январь – сентябрь 2022 года;</w:t>
      </w:r>
    </w:p>
    <w:p w:rsidR="00EA4FD5" w:rsidRDefault="00EA4FD5" w:rsidP="00F71C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256">
        <w:rPr>
          <w:rFonts w:ascii="Times New Roman" w:hAnsi="Times New Roman" w:cs="Times New Roman"/>
          <w:sz w:val="24"/>
          <w:szCs w:val="24"/>
        </w:rPr>
        <w:t>- статистические данные,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96A">
        <w:rPr>
          <w:rFonts w:ascii="Times New Roman" w:hAnsi="Times New Roman" w:cs="Times New Roman"/>
          <w:sz w:val="24"/>
          <w:szCs w:val="24"/>
        </w:rPr>
        <w:t>Единого реестра субъектов малого и среднего предпринимательства Федеральной налоговой службы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FD5" w:rsidRDefault="00EA4FD5" w:rsidP="00F71C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</w:t>
      </w:r>
      <w:r w:rsidRPr="00695C7E">
        <w:rPr>
          <w:rFonts w:ascii="Times New Roman" w:hAnsi="Times New Roman" w:cs="Times New Roman"/>
          <w:sz w:val="24"/>
          <w:szCs w:val="24"/>
        </w:rPr>
        <w:t>филиала Республиканского центра занятости населения «Центр занятости населения Сюмсинского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FD5" w:rsidRDefault="00EA4FD5" w:rsidP="00F71C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разработан в двух вариантах.</w:t>
      </w:r>
    </w:p>
    <w:p w:rsidR="00EA4FD5" w:rsidRPr="00C713A4" w:rsidRDefault="00EA4FD5" w:rsidP="00F71C8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13A4">
        <w:rPr>
          <w:rFonts w:ascii="Times New Roman" w:hAnsi="Times New Roman" w:cs="Times New Roman"/>
          <w:sz w:val="24"/>
          <w:szCs w:val="24"/>
        </w:rPr>
        <w:t xml:space="preserve">Консервативный вариант (вариант 1) предполагает замедление деловой активности в отраслях, в большей степени пострадавших от введения санкций, умеренный потребительский и инвестиционный спрос. </w:t>
      </w:r>
    </w:p>
    <w:p w:rsidR="00EA4FD5" w:rsidRDefault="00EA4FD5" w:rsidP="00F71C8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13A4">
        <w:rPr>
          <w:rFonts w:ascii="Times New Roman" w:hAnsi="Times New Roman" w:cs="Times New Roman"/>
          <w:sz w:val="24"/>
          <w:szCs w:val="24"/>
        </w:rPr>
        <w:t>Базовый вариант (вариант 2) предполагает более уверенную адаптацию отраслей к текущей экономической ситуации без существенного снижения основных социально-экономических показателей.</w:t>
      </w:r>
    </w:p>
    <w:p w:rsidR="00EA4FD5" w:rsidRDefault="00EA4FD5" w:rsidP="00EA4FD5">
      <w:pPr>
        <w:pStyle w:val="ConsPlusNormal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A4FD5" w:rsidRDefault="00EA4FD5" w:rsidP="00EA4FD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C66C5">
        <w:rPr>
          <w:rFonts w:ascii="Times New Roman" w:hAnsi="Times New Roman" w:cs="Times New Roman"/>
          <w:b/>
          <w:sz w:val="24"/>
          <w:szCs w:val="24"/>
        </w:rPr>
        <w:t>Оценка достигнутого уровня 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>, факторов и ограничений экономического роста муниципального образования</w:t>
      </w:r>
    </w:p>
    <w:p w:rsidR="00EA4FD5" w:rsidRDefault="00EA4FD5" w:rsidP="00EA4FD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Сюмсинский район Удмуртской Республики» </w:t>
      </w:r>
    </w:p>
    <w:p w:rsidR="00EA4FD5" w:rsidRDefault="00EA4FD5" w:rsidP="00EA4FD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среднесрочный период</w:t>
      </w:r>
    </w:p>
    <w:p w:rsidR="00EA4FD5" w:rsidRDefault="00EA4FD5" w:rsidP="00EA4FD5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A4FD5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13A4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</w:t>
      </w:r>
      <w:r>
        <w:rPr>
          <w:rFonts w:ascii="Times New Roman" w:hAnsi="Times New Roman" w:cs="Times New Roman"/>
          <w:sz w:val="24"/>
          <w:szCs w:val="24"/>
        </w:rPr>
        <w:t xml:space="preserve"> за 2021 год 358,5 млн. руб., увеличение на 35 % по сравнению с 2020 годом по данным статистики. </w:t>
      </w:r>
      <w:r w:rsidRPr="00C713A4">
        <w:rPr>
          <w:rFonts w:ascii="Times New Roman" w:hAnsi="Times New Roman" w:cs="Times New Roman"/>
          <w:sz w:val="24"/>
          <w:szCs w:val="24"/>
        </w:rPr>
        <w:t xml:space="preserve">По итогам 2021 года с прибылью сработали </w:t>
      </w:r>
      <w:r>
        <w:rPr>
          <w:rFonts w:ascii="Times New Roman" w:hAnsi="Times New Roman" w:cs="Times New Roman"/>
          <w:sz w:val="24"/>
          <w:szCs w:val="24"/>
        </w:rPr>
        <w:t>24 организации</w:t>
      </w:r>
      <w:r w:rsidRPr="00C713A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A4FD5" w:rsidRDefault="00EC1DE8" w:rsidP="00F71C81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-410210</wp:posOffset>
                </wp:positionV>
                <wp:extent cx="914400" cy="276225"/>
                <wp:effectExtent l="9525" t="952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CA" w:rsidRDefault="00A26AC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15.7pt;margin-top:-32.3pt;width:1in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" strokecolor="white [3212]">
                <v:textbox>
                  <w:txbxContent>
                    <w:p w:rsidR="00A26ACA" w:rsidRDefault="00A26ACA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A4FD5">
        <w:t>Объем продукции с</w:t>
      </w:r>
      <w:r w:rsidR="00EA4FD5" w:rsidRPr="000C51BF">
        <w:t>ельско</w:t>
      </w:r>
      <w:r w:rsidR="00EA4FD5">
        <w:t xml:space="preserve">го </w:t>
      </w:r>
      <w:r w:rsidR="00EA4FD5" w:rsidRPr="000C51BF">
        <w:t>хозяйств</w:t>
      </w:r>
      <w:r w:rsidR="00EA4FD5">
        <w:t>а составил</w:t>
      </w:r>
      <w:r w:rsidR="00EA4FD5" w:rsidRPr="000C51BF">
        <w:t xml:space="preserve"> на </w:t>
      </w:r>
      <w:r w:rsidR="00EA4FD5">
        <w:t xml:space="preserve">691 </w:t>
      </w:r>
      <w:r w:rsidR="00EA4FD5" w:rsidRPr="000C51BF">
        <w:t xml:space="preserve">млн. рублей, или </w:t>
      </w:r>
      <w:r w:rsidR="00EA4FD5">
        <w:t xml:space="preserve">на 8 % больше </w:t>
      </w:r>
      <w:r w:rsidR="00EA4FD5" w:rsidRPr="000C51BF">
        <w:t>20</w:t>
      </w:r>
      <w:r w:rsidR="00EA4FD5">
        <w:t>20</w:t>
      </w:r>
      <w:r w:rsidR="00EA4FD5" w:rsidRPr="000C51BF">
        <w:t xml:space="preserve"> год</w:t>
      </w:r>
      <w:r w:rsidR="00EA4FD5">
        <w:t>а в сопоставимых ценах</w:t>
      </w:r>
      <w:r w:rsidR="00EA4FD5" w:rsidRPr="000C51BF">
        <w:t>.</w:t>
      </w:r>
      <w:r w:rsidR="00EA4FD5" w:rsidRPr="00125144">
        <w:t xml:space="preserve"> 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</w:pP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</w:pPr>
      <w:r>
        <w:t>Оборот розничной торговли составил 471 млн. руб., это на 9 % больше 2020 года в сопоставимых ценах.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</w:pPr>
      <w:r w:rsidRPr="00C60C24">
        <w:t>Объем инвестиций по крупным и средним организациям в 20</w:t>
      </w:r>
      <w:r>
        <w:t>21</w:t>
      </w:r>
      <w:r w:rsidRPr="00C60C24">
        <w:t xml:space="preserve"> году </w:t>
      </w:r>
      <w:r>
        <w:t xml:space="preserve">увеличился незначительно на 29,9 % и составил 52,5 млн. руб. </w:t>
      </w:r>
      <w:r w:rsidRPr="008754C9">
        <w:t>Среди организаций внебюдже</w:t>
      </w:r>
      <w:r>
        <w:t>т</w:t>
      </w:r>
      <w:r w:rsidRPr="008754C9">
        <w:t>ной сферы,</w:t>
      </w:r>
      <w:r>
        <w:t xml:space="preserve"> </w:t>
      </w:r>
      <w:r w:rsidRPr="008754C9">
        <w:t>направили инвестиции в основной капитал в 2021 году: ТОСП АО Связьтранснефть Сюмси, Магазин в Сюмсинском районе АО Тандер, ТОСП ООО Альбион-2002 с. Сюмси, ТОСП ООО Мясная компания, ТОСП ООО Агроторг магазин Пятерочка в с. Сюмси.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2021 году увеличилась номинальная начисленная средняя заработная плата одного работника по крупным и средним организациям, </w:t>
      </w:r>
      <w:r w:rsidRPr="00CD396A">
        <w:t>не относящимся к субъектам малого и среднего предпринимательства</w:t>
      </w:r>
      <w:r>
        <w:t>, составила 32331,5 руб., рост 4,5</w:t>
      </w:r>
      <w:r w:rsidRPr="000C51BF">
        <w:t xml:space="preserve"> %</w:t>
      </w:r>
      <w:r>
        <w:t>;</w:t>
      </w:r>
      <w:r w:rsidRPr="000C51BF">
        <w:t xml:space="preserve"> количество работающих в таких организациях составило – </w:t>
      </w:r>
      <w:r>
        <w:t xml:space="preserve">1840 </w:t>
      </w:r>
      <w:r w:rsidRPr="000C51BF">
        <w:t xml:space="preserve">человек. Соответственно фонд оплаты труда (по крупным и средним организациям) </w:t>
      </w:r>
      <w:r>
        <w:t>увеличился</w:t>
      </w:r>
      <w:r w:rsidRPr="000C51BF">
        <w:t xml:space="preserve"> по сравнению с 20</w:t>
      </w:r>
      <w:r>
        <w:t>20</w:t>
      </w:r>
      <w:r w:rsidRPr="000C51BF">
        <w:t xml:space="preserve"> годом на </w:t>
      </w:r>
      <w:r>
        <w:t>2 % и составил 713,8</w:t>
      </w:r>
      <w:r w:rsidRPr="000C51BF">
        <w:t xml:space="preserve"> млн. рублей.</w:t>
      </w:r>
    </w:p>
    <w:p w:rsidR="00EA4FD5" w:rsidRDefault="00EA4FD5" w:rsidP="00F71C81">
      <w:pPr>
        <w:ind w:firstLine="720"/>
        <w:jc w:val="both"/>
        <w:rPr>
          <w:rFonts w:eastAsia="Calibri"/>
        </w:rPr>
      </w:pPr>
      <w:r>
        <w:rPr>
          <w:rFonts w:eastAsia="Calibri"/>
        </w:rPr>
        <w:t>Ч</w:t>
      </w:r>
      <w:r w:rsidRPr="0087024C">
        <w:rPr>
          <w:rFonts w:eastAsia="Calibri"/>
        </w:rPr>
        <w:t>исленность официально зарегистрированных безр</w:t>
      </w:r>
      <w:r>
        <w:rPr>
          <w:rFonts w:eastAsia="Calibri"/>
        </w:rPr>
        <w:t>аботных граждан на 1 января 2022 года составила 67</w:t>
      </w:r>
      <w:r w:rsidRPr="0087024C">
        <w:rPr>
          <w:rFonts w:eastAsia="Calibri"/>
        </w:rPr>
        <w:t xml:space="preserve"> человек, уровень регистрируемой безработицы </w:t>
      </w:r>
      <w:r>
        <w:rPr>
          <w:rFonts w:eastAsia="Calibri"/>
        </w:rPr>
        <w:t>1,24</w:t>
      </w:r>
      <w:r w:rsidRPr="0087024C">
        <w:rPr>
          <w:rFonts w:eastAsia="Calibri"/>
        </w:rPr>
        <w:t xml:space="preserve"> % от трудоспособного населения. </w:t>
      </w:r>
      <w:r>
        <w:rPr>
          <w:rFonts w:eastAsia="Calibri"/>
        </w:rPr>
        <w:t>Показатели улучшились по сравнению с 2020 годом.</w:t>
      </w:r>
    </w:p>
    <w:p w:rsidR="00EA4FD5" w:rsidRDefault="00EA4FD5" w:rsidP="00F71C81">
      <w:pPr>
        <w:ind w:firstLine="720"/>
        <w:jc w:val="both"/>
        <w:rPr>
          <w:rFonts w:eastAsiaTheme="minorEastAsia"/>
        </w:rPr>
      </w:pPr>
      <w:r w:rsidRPr="008754C9">
        <w:rPr>
          <w:rFonts w:eastAsiaTheme="minorEastAsia"/>
        </w:rPr>
        <w:t>Численность постоянного населения по данным статистики на начало 2022 года состав</w:t>
      </w:r>
      <w:r>
        <w:rPr>
          <w:rFonts w:eastAsiaTheme="minorEastAsia"/>
        </w:rPr>
        <w:t>ила</w:t>
      </w:r>
      <w:r w:rsidRPr="008754C9">
        <w:rPr>
          <w:rFonts w:eastAsiaTheme="minorEastAsia"/>
        </w:rPr>
        <w:t xml:space="preserve"> 11180 человек.  За 2021 год: родилось 122 человека, умерло - 212, выбыло – 412 человек, прибыло – 256.</w:t>
      </w:r>
      <w:r>
        <w:rPr>
          <w:rFonts w:eastAsiaTheme="minorEastAsia"/>
        </w:rPr>
        <w:t xml:space="preserve"> 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3E33AD">
        <w:rPr>
          <w:rFonts w:eastAsiaTheme="minorEastAsia"/>
        </w:rPr>
        <w:t>Число субъектов малого и среднего предпринимательства в расчете на 10 тыс. человек населения по сравнению с 20</w:t>
      </w:r>
      <w:r>
        <w:rPr>
          <w:rFonts w:eastAsiaTheme="minorEastAsia"/>
        </w:rPr>
        <w:t>20</w:t>
      </w:r>
      <w:r w:rsidRPr="003E33AD">
        <w:rPr>
          <w:rFonts w:eastAsiaTheme="minorEastAsia"/>
        </w:rPr>
        <w:t xml:space="preserve"> годом </w:t>
      </w:r>
      <w:r>
        <w:rPr>
          <w:rFonts w:eastAsiaTheme="minorEastAsia"/>
        </w:rPr>
        <w:t>увеличилось</w:t>
      </w:r>
      <w:r w:rsidRPr="003E33AD">
        <w:rPr>
          <w:rFonts w:eastAsiaTheme="minorEastAsia"/>
        </w:rPr>
        <w:t xml:space="preserve"> на </w:t>
      </w:r>
      <w:r>
        <w:rPr>
          <w:rFonts w:eastAsiaTheme="minorEastAsia"/>
        </w:rPr>
        <w:t>35</w:t>
      </w:r>
      <w:r w:rsidRPr="003E33AD">
        <w:rPr>
          <w:rFonts w:eastAsiaTheme="minorEastAsia"/>
        </w:rPr>
        <w:t xml:space="preserve"> % и составило </w:t>
      </w:r>
      <w:r>
        <w:rPr>
          <w:rFonts w:eastAsiaTheme="minorEastAsia"/>
        </w:rPr>
        <w:t>315</w:t>
      </w:r>
      <w:r w:rsidRPr="003E33AD">
        <w:rPr>
          <w:rFonts w:eastAsiaTheme="minorEastAsia"/>
        </w:rPr>
        <w:t xml:space="preserve"> единиц</w:t>
      </w:r>
      <w:r>
        <w:rPr>
          <w:rFonts w:eastAsiaTheme="minorEastAsia"/>
        </w:rPr>
        <w:t>ы</w:t>
      </w:r>
      <w:r w:rsidRPr="003E33AD">
        <w:rPr>
          <w:rFonts w:eastAsiaTheme="minorEastAsia"/>
        </w:rPr>
        <w:t xml:space="preserve">. </w:t>
      </w:r>
      <w:r w:rsidRPr="009963E4">
        <w:rPr>
          <w:rFonts w:eastAsiaTheme="minorEastAsia"/>
        </w:rPr>
        <w:t>За 2021 год вновь открылось 72 субъекта предпринимательства, в том числе 16 ведут деятельность на территории района, закрылось - 44.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FF0000"/>
        </w:rPr>
      </w:pPr>
      <w:r>
        <w:rPr>
          <w:rFonts w:eastAsiaTheme="minorEastAsia"/>
        </w:rPr>
        <w:t xml:space="preserve">Учитывая итоги основных отраслевых показателей </w:t>
      </w:r>
      <w:r w:rsidRPr="00162256">
        <w:rPr>
          <w:rFonts w:eastAsiaTheme="minorEastAsia"/>
        </w:rPr>
        <w:t>экономики за 9 месяцев</w:t>
      </w:r>
      <w:r>
        <w:rPr>
          <w:rFonts w:eastAsiaTheme="minorEastAsia"/>
        </w:rPr>
        <w:t xml:space="preserve"> текущего года, оцениваются они следующим образом: объем отгруженной продукции по оценке составит 288 млн. руб., объем розничной торговли – 458 млн. руб., продукция сельского </w:t>
      </w:r>
      <w:r w:rsidRPr="002231E5">
        <w:rPr>
          <w:rFonts w:eastAsiaTheme="minorEastAsia"/>
        </w:rPr>
        <w:t xml:space="preserve">хозяйства – </w:t>
      </w:r>
      <w:r>
        <w:rPr>
          <w:rFonts w:eastAsiaTheme="minorEastAsia"/>
        </w:rPr>
        <w:t xml:space="preserve">742 </w:t>
      </w:r>
      <w:r w:rsidRPr="002231E5">
        <w:rPr>
          <w:rFonts w:eastAsiaTheme="minorEastAsia"/>
        </w:rPr>
        <w:t xml:space="preserve">млн. руб. 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B16BDD">
        <w:rPr>
          <w:rFonts w:eastAsiaTheme="minorEastAsia"/>
        </w:rPr>
        <w:t>Номинальная начисленная среднемесячная заработная плата на одного р</w:t>
      </w:r>
      <w:r>
        <w:rPr>
          <w:rFonts w:eastAsiaTheme="minorEastAsia"/>
        </w:rPr>
        <w:t>аботника за январь - август 2022</w:t>
      </w:r>
      <w:r w:rsidRPr="00B16BDD">
        <w:rPr>
          <w:rFonts w:eastAsiaTheme="minorEastAsia"/>
        </w:rPr>
        <w:t xml:space="preserve"> года выросла на </w:t>
      </w:r>
      <w:r>
        <w:rPr>
          <w:rFonts w:eastAsiaTheme="minorEastAsia"/>
        </w:rPr>
        <w:t xml:space="preserve">11,7 </w:t>
      </w:r>
      <w:r w:rsidRPr="00B16BDD">
        <w:rPr>
          <w:rFonts w:eastAsiaTheme="minorEastAsia"/>
        </w:rPr>
        <w:t xml:space="preserve">% и составила </w:t>
      </w:r>
      <w:r>
        <w:rPr>
          <w:rFonts w:eastAsiaTheme="minorEastAsia"/>
        </w:rPr>
        <w:t>35890 руб., численность работающих составила – 1854 человек. По оценке н</w:t>
      </w:r>
      <w:r w:rsidRPr="009963E4">
        <w:rPr>
          <w:rFonts w:eastAsiaTheme="minorEastAsia"/>
        </w:rPr>
        <w:t>оминальная начисленная среднемесячная заработная плата</w:t>
      </w:r>
      <w:r>
        <w:rPr>
          <w:rFonts w:eastAsiaTheme="minorEastAsia"/>
        </w:rPr>
        <w:t xml:space="preserve"> составит 34433 рублей.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0C51BF">
        <w:rPr>
          <w:rFonts w:eastAsiaTheme="minorEastAsia"/>
        </w:rPr>
        <w:t xml:space="preserve">Объем инвестиций в основной капитал по </w:t>
      </w:r>
      <w:r>
        <w:rPr>
          <w:rFonts w:eastAsiaTheme="minorEastAsia"/>
        </w:rPr>
        <w:t>крупным и средним организациям</w:t>
      </w:r>
      <w:r w:rsidRPr="000C51BF">
        <w:rPr>
          <w:rFonts w:eastAsiaTheme="minorEastAsia"/>
        </w:rPr>
        <w:t xml:space="preserve"> за </w:t>
      </w:r>
      <w:r>
        <w:rPr>
          <w:rFonts w:eastAsiaTheme="minorEastAsia"/>
        </w:rPr>
        <w:t>1 полугодие</w:t>
      </w:r>
      <w:r w:rsidRPr="000C51BF">
        <w:rPr>
          <w:rFonts w:eastAsiaTheme="minorEastAsia"/>
        </w:rPr>
        <w:t xml:space="preserve"> 20</w:t>
      </w:r>
      <w:r>
        <w:rPr>
          <w:rFonts w:eastAsiaTheme="minorEastAsia"/>
        </w:rPr>
        <w:t>22</w:t>
      </w:r>
      <w:r w:rsidRPr="000C51BF">
        <w:rPr>
          <w:rFonts w:eastAsiaTheme="minorEastAsia"/>
        </w:rPr>
        <w:t xml:space="preserve"> года </w:t>
      </w:r>
      <w:r>
        <w:rPr>
          <w:rFonts w:eastAsiaTheme="minorEastAsia"/>
        </w:rPr>
        <w:t xml:space="preserve">по данным статистики </w:t>
      </w:r>
      <w:r w:rsidRPr="000C51BF">
        <w:rPr>
          <w:rFonts w:eastAsiaTheme="minorEastAsia"/>
        </w:rPr>
        <w:t>составил</w:t>
      </w:r>
      <w:r>
        <w:rPr>
          <w:rFonts w:eastAsiaTheme="minorEastAsia"/>
        </w:rPr>
        <w:t xml:space="preserve"> 13,6</w:t>
      </w:r>
      <w:r w:rsidRPr="000C51BF">
        <w:rPr>
          <w:rFonts w:eastAsiaTheme="minorEastAsia"/>
        </w:rPr>
        <w:t xml:space="preserve"> млн. рублей</w:t>
      </w:r>
      <w:r>
        <w:rPr>
          <w:rFonts w:eastAsiaTheme="minorEastAsia"/>
        </w:rPr>
        <w:t>, на 17,3 % больше аналогичного периода прошлого года.</w:t>
      </w:r>
      <w:r w:rsidRPr="000C51BF">
        <w:rPr>
          <w:rFonts w:eastAsiaTheme="minorEastAsia"/>
        </w:rPr>
        <w:t xml:space="preserve"> </w:t>
      </w:r>
      <w:r>
        <w:rPr>
          <w:rFonts w:eastAsiaTheme="minorEastAsia"/>
        </w:rPr>
        <w:t>В 2022 году инвестиции планируются на уровне 63,5 млн. руб.</w:t>
      </w:r>
      <w:r w:rsidRPr="00D2199B">
        <w:rPr>
          <w:rFonts w:eastAsiaTheme="minorEastAsia"/>
        </w:rPr>
        <w:t xml:space="preserve"> </w:t>
      </w:r>
    </w:p>
    <w:p w:rsidR="00EA4FD5" w:rsidRDefault="00EA4FD5" w:rsidP="00F71C81">
      <w:pPr>
        <w:widowControl w:val="0"/>
        <w:autoSpaceDE w:val="0"/>
        <w:autoSpaceDN w:val="0"/>
        <w:adjustRightInd w:val="0"/>
        <w:ind w:firstLine="720"/>
        <w:jc w:val="both"/>
      </w:pPr>
      <w:r w:rsidRPr="0087024C">
        <w:rPr>
          <w:rFonts w:eastAsiaTheme="minorEastAsia"/>
        </w:rPr>
        <w:t>По оценке, в ближайшее время не предвидится существенного изменения сложившихся демографических тенденций.</w:t>
      </w:r>
      <w:r>
        <w:rPr>
          <w:rFonts w:eastAsiaTheme="minorEastAsia"/>
        </w:rPr>
        <w:t xml:space="preserve"> </w:t>
      </w:r>
      <w:r w:rsidRPr="0087024C">
        <w:rPr>
          <w:rFonts w:eastAsiaTheme="minorEastAsia"/>
        </w:rPr>
        <w:t xml:space="preserve">По данным Удмуртстата прогнозируется ухудшение демографической ситуации, ожидается сохранение процесса естественной убыли населения. </w:t>
      </w:r>
      <w:r w:rsidRPr="00B16BDD">
        <w:rPr>
          <w:rFonts w:eastAsiaTheme="minorEastAsia"/>
        </w:rPr>
        <w:t xml:space="preserve">Демографическая ситуация в январе - </w:t>
      </w:r>
      <w:r>
        <w:rPr>
          <w:rFonts w:eastAsiaTheme="minorEastAsia"/>
        </w:rPr>
        <w:t>июле 2022</w:t>
      </w:r>
      <w:r w:rsidRPr="00B16BDD">
        <w:rPr>
          <w:rFonts w:eastAsiaTheme="minorEastAsia"/>
        </w:rPr>
        <w:t xml:space="preserve"> года характеризовалась </w:t>
      </w:r>
      <w:r>
        <w:rPr>
          <w:rFonts w:eastAsiaTheme="minorEastAsia"/>
        </w:rPr>
        <w:t xml:space="preserve">естественной и миграционной убылью – 31 человек и – 54 соответственно. </w:t>
      </w:r>
      <w:r w:rsidRPr="005347E6">
        <w:t>Среднегодовая численность посто</w:t>
      </w:r>
      <w:r>
        <w:t>янного населения в районе в 2021</w:t>
      </w:r>
      <w:r w:rsidRPr="005347E6">
        <w:t xml:space="preserve"> году уменьшил</w:t>
      </w:r>
      <w:r>
        <w:t>ась на 2,2 % по сравнению с 2020</w:t>
      </w:r>
      <w:r w:rsidRPr="005347E6">
        <w:t xml:space="preserve"> годом и составила 1</w:t>
      </w:r>
      <w:r>
        <w:t>1303</w:t>
      </w:r>
      <w:r w:rsidRPr="005347E6">
        <w:t xml:space="preserve"> человек</w:t>
      </w:r>
      <w:r>
        <w:t>а</w:t>
      </w:r>
      <w:r w:rsidRPr="005347E6">
        <w:t xml:space="preserve">. </w:t>
      </w:r>
      <w:r>
        <w:t>По итогам 2022 года среднегодовая численность постоянного населения по оценке составит 11100 человек.</w:t>
      </w:r>
    </w:p>
    <w:p w:rsidR="00EA4FD5" w:rsidRPr="00F71C81" w:rsidRDefault="00EA4FD5" w:rsidP="00F71C81">
      <w:pPr>
        <w:widowControl w:val="0"/>
        <w:autoSpaceDE w:val="0"/>
        <w:autoSpaceDN w:val="0"/>
        <w:adjustRightInd w:val="0"/>
        <w:ind w:firstLine="720"/>
        <w:jc w:val="both"/>
      </w:pPr>
      <w:r w:rsidRPr="001722F1">
        <w:t xml:space="preserve">Число субъектов малого и среднего предпринимательства в расчете на 10 тыс. человек населения </w:t>
      </w:r>
      <w:r>
        <w:t>в 2022 году оценивается на уровне 322 единицы.</w:t>
      </w:r>
      <w:r w:rsidRPr="001722F1">
        <w:t xml:space="preserve"> </w:t>
      </w:r>
      <w:r>
        <w:t>Количество субъектов предпринимательства по итогам 9 месяцев составило 350</w:t>
      </w:r>
      <w:r w:rsidRPr="00F71C81">
        <w:t>.</w:t>
      </w:r>
    </w:p>
    <w:p w:rsidR="00EA4FD5" w:rsidRPr="002231E5" w:rsidRDefault="00EA4FD5" w:rsidP="00F71C8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период 2023-2025 годы ожидается умеренный темп роста </w:t>
      </w:r>
      <w:r>
        <w:rPr>
          <w:rFonts w:ascii="Times New Roman" w:hAnsi="Times New Roman" w:cs="Times New Roman"/>
          <w:sz w:val="24"/>
          <w:szCs w:val="24"/>
        </w:rPr>
        <w:t xml:space="preserve">промышленного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производства – 101,6 %, 104,4 %, 104,6 %.</w:t>
      </w:r>
      <w:r w:rsidRPr="002231E5">
        <w:t xml:space="preserve"> </w:t>
      </w:r>
      <w:r w:rsidRPr="002231E5">
        <w:rPr>
          <w:rFonts w:ascii="Times New Roman" w:hAnsi="Times New Roman" w:cs="Times New Roman"/>
          <w:sz w:val="24"/>
          <w:szCs w:val="24"/>
        </w:rPr>
        <w:t>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31E5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25AD">
        <w:rPr>
          <w:rFonts w:ascii="Times New Roman" w:hAnsi="Times New Roman" w:cs="Times New Roman"/>
          <w:sz w:val="24"/>
          <w:szCs w:val="24"/>
        </w:rPr>
        <w:t xml:space="preserve">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 </w:t>
      </w:r>
      <w:r>
        <w:rPr>
          <w:rFonts w:ascii="Times New Roman" w:hAnsi="Times New Roman" w:cs="Times New Roman"/>
          <w:sz w:val="24"/>
          <w:szCs w:val="24"/>
        </w:rPr>
        <w:t xml:space="preserve">оценивается на уровне 324,6 </w:t>
      </w:r>
      <w:r w:rsidRPr="002231E5">
        <w:rPr>
          <w:rFonts w:ascii="Times New Roman" w:hAnsi="Times New Roman" w:cs="Times New Roman"/>
          <w:sz w:val="24"/>
          <w:szCs w:val="24"/>
        </w:rPr>
        <w:t>млн. рублей.</w:t>
      </w:r>
    </w:p>
    <w:p w:rsidR="00EA4FD5" w:rsidRPr="00113258" w:rsidRDefault="00EC1DE8" w:rsidP="00F71C81">
      <w:pPr>
        <w:ind w:firstLine="720"/>
        <w:jc w:val="both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-1216025</wp:posOffset>
                </wp:positionV>
                <wp:extent cx="914400" cy="323850"/>
                <wp:effectExtent l="9525" t="9525" r="952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CA" w:rsidRDefault="00A26AC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97.7pt;margin-top:-95.75pt;width:1in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" strokecolor="white [3212]">
                <v:textbox>
                  <w:txbxContent>
                    <w:p w:rsidR="00A26ACA" w:rsidRDefault="00A26ACA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A4FD5" w:rsidRPr="002231E5">
        <w:rPr>
          <w:rFonts w:eastAsiaTheme="minorHAnsi"/>
        </w:rPr>
        <w:t>Объем валовой продукции сельского хозяйства (с учётом всех категорий хозяйств) к 202</w:t>
      </w:r>
      <w:r w:rsidR="00EA4FD5">
        <w:rPr>
          <w:rFonts w:eastAsiaTheme="minorHAnsi"/>
        </w:rPr>
        <w:t>5</w:t>
      </w:r>
      <w:r w:rsidR="00EA4FD5" w:rsidRPr="002231E5">
        <w:rPr>
          <w:rFonts w:eastAsiaTheme="minorHAnsi"/>
        </w:rPr>
        <w:t xml:space="preserve"> году составит оценочно </w:t>
      </w:r>
      <w:r w:rsidR="00EA4FD5">
        <w:rPr>
          <w:rFonts w:eastAsiaTheme="minorHAnsi"/>
        </w:rPr>
        <w:t>914,2</w:t>
      </w:r>
      <w:r w:rsidR="00EA4FD5" w:rsidRPr="002231E5">
        <w:rPr>
          <w:rFonts w:eastAsiaTheme="minorHAnsi"/>
          <w:color w:val="FF0000"/>
        </w:rPr>
        <w:t xml:space="preserve"> </w:t>
      </w:r>
      <w:r w:rsidR="00EA4FD5" w:rsidRPr="00113258">
        <w:rPr>
          <w:rFonts w:eastAsiaTheme="minorHAnsi"/>
        </w:rPr>
        <w:t>млн. рублей</w:t>
      </w:r>
      <w:r w:rsidR="00EA4FD5">
        <w:rPr>
          <w:rFonts w:eastAsiaTheme="minorHAnsi"/>
        </w:rPr>
        <w:t>,</w:t>
      </w:r>
      <w:r w:rsidR="00EA4FD5" w:rsidRPr="00113258">
        <w:rPr>
          <w:rFonts w:eastAsiaTheme="minorHAnsi"/>
        </w:rPr>
        <w:t xml:space="preserve"> среднегодовой темп роста 102,</w:t>
      </w:r>
      <w:r w:rsidR="00EA4FD5">
        <w:rPr>
          <w:rFonts w:eastAsiaTheme="minorHAnsi"/>
        </w:rPr>
        <w:t>4</w:t>
      </w:r>
      <w:r w:rsidR="00EA4FD5" w:rsidRPr="00113258">
        <w:rPr>
          <w:rFonts w:eastAsiaTheme="minorHAnsi"/>
        </w:rPr>
        <w:t xml:space="preserve"> %.  </w:t>
      </w:r>
    </w:p>
    <w:p w:rsidR="00EA4FD5" w:rsidRDefault="00EA4FD5" w:rsidP="00F71C81">
      <w:pPr>
        <w:ind w:firstLine="720"/>
        <w:jc w:val="both"/>
      </w:pPr>
      <w:r w:rsidRPr="0090690C">
        <w:t xml:space="preserve">По мере увеличения доходов населения прогнозируется восстановление потребительской активности, динамика </w:t>
      </w:r>
      <w:r>
        <w:t>оборота розничной торговли</w:t>
      </w:r>
      <w:r w:rsidRPr="0090690C">
        <w:t xml:space="preserve"> на 20</w:t>
      </w:r>
      <w:r>
        <w:t>23-2025</w:t>
      </w:r>
      <w:r w:rsidRPr="0090690C">
        <w:t xml:space="preserve"> годы планируется с увеличением</w:t>
      </w:r>
      <w:r>
        <w:t xml:space="preserve"> в сопоставимых ценах 101,9 по базовому варианту. К 2024 году по базовому варианту оборот розничной торговли составит 586 млн. рублей.</w:t>
      </w:r>
    </w:p>
    <w:p w:rsidR="00EA4FD5" w:rsidRDefault="00EA4FD5" w:rsidP="00F71C81">
      <w:pPr>
        <w:ind w:firstLine="720"/>
        <w:jc w:val="both"/>
      </w:pPr>
      <w:r>
        <w:t xml:space="preserve"> </w:t>
      </w:r>
      <w:r w:rsidRPr="00334759">
        <w:t>Высокая естественная и миграционная убыль, низкая рождаемость населения являются причинами снижен</w:t>
      </w:r>
      <w:r>
        <w:t>ия численности населения</w:t>
      </w:r>
      <w:r w:rsidRPr="00334759">
        <w:t xml:space="preserve"> и </w:t>
      </w:r>
      <w:r>
        <w:t xml:space="preserve">в </w:t>
      </w:r>
      <w:r w:rsidRPr="00334759">
        <w:t>плановом периоде 20</w:t>
      </w:r>
      <w:r>
        <w:t>23</w:t>
      </w:r>
      <w:r w:rsidRPr="00334759">
        <w:t>-202</w:t>
      </w:r>
      <w:r>
        <w:t>5</w:t>
      </w:r>
      <w:r w:rsidRPr="00334759">
        <w:t xml:space="preserve"> год</w:t>
      </w:r>
      <w:r>
        <w:t>ы</w:t>
      </w:r>
      <w:r w:rsidRPr="00334759">
        <w:t>.</w:t>
      </w:r>
      <w:r>
        <w:t xml:space="preserve"> К 2025 году среднегодовая численность постоянного населения составит 10600 человек.</w:t>
      </w:r>
    </w:p>
    <w:p w:rsidR="00EA4FD5" w:rsidRPr="00C92D08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256">
        <w:rPr>
          <w:rFonts w:ascii="Times New Roman" w:hAnsi="Times New Roman" w:cs="Times New Roman"/>
          <w:sz w:val="24"/>
          <w:szCs w:val="24"/>
        </w:rPr>
        <w:t>По итогам 8 месяцев 2022</w:t>
      </w:r>
      <w:r w:rsidRPr="00C92D08">
        <w:rPr>
          <w:rFonts w:ascii="Times New Roman" w:hAnsi="Times New Roman" w:cs="Times New Roman"/>
          <w:sz w:val="24"/>
          <w:szCs w:val="24"/>
        </w:rPr>
        <w:t xml:space="preserve"> года фонд оплаты труда работников организаций составил </w:t>
      </w:r>
      <w:r>
        <w:rPr>
          <w:rFonts w:ascii="Times New Roman" w:hAnsi="Times New Roman" w:cs="Times New Roman"/>
          <w:sz w:val="24"/>
          <w:szCs w:val="24"/>
        </w:rPr>
        <w:t>532 млн</w:t>
      </w:r>
      <w:r w:rsidRPr="00C92D08">
        <w:rPr>
          <w:rFonts w:ascii="Times New Roman" w:hAnsi="Times New Roman" w:cs="Times New Roman"/>
          <w:sz w:val="24"/>
          <w:szCs w:val="24"/>
        </w:rPr>
        <w:t xml:space="preserve">. рублей, </w:t>
      </w:r>
      <w:r>
        <w:rPr>
          <w:rFonts w:ascii="Times New Roman" w:hAnsi="Times New Roman" w:cs="Times New Roman"/>
          <w:sz w:val="24"/>
          <w:szCs w:val="24"/>
        </w:rPr>
        <w:t xml:space="preserve">увеличился на 9,5 % </w:t>
      </w:r>
      <w:r w:rsidRPr="00C92D08">
        <w:rPr>
          <w:rFonts w:ascii="Times New Roman" w:hAnsi="Times New Roman" w:cs="Times New Roman"/>
          <w:sz w:val="24"/>
          <w:szCs w:val="24"/>
        </w:rPr>
        <w:t>к аналогичному периоду прошлого года.</w:t>
      </w:r>
    </w:p>
    <w:p w:rsidR="00EA4FD5" w:rsidRPr="00C92D08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2D08">
        <w:rPr>
          <w:rFonts w:ascii="Times New Roman" w:hAnsi="Times New Roman" w:cs="Times New Roman"/>
          <w:sz w:val="24"/>
          <w:szCs w:val="24"/>
        </w:rPr>
        <w:t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 Начиная с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2D08">
        <w:rPr>
          <w:rFonts w:ascii="Times New Roman" w:hAnsi="Times New Roman" w:cs="Times New Roman"/>
          <w:sz w:val="24"/>
          <w:szCs w:val="24"/>
        </w:rPr>
        <w:t xml:space="preserve"> года, с учетом прогнозируемого увеличения номинальной начисленной среднемесячной заработной платы и численности работников организаций, по базовому варианту прогноза рост фонда заработной платы составит 6,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2D08">
        <w:rPr>
          <w:rFonts w:ascii="Times New Roman" w:hAnsi="Times New Roman" w:cs="Times New Roman"/>
          <w:sz w:val="24"/>
          <w:szCs w:val="24"/>
        </w:rPr>
        <w:t>%-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2D08">
        <w:rPr>
          <w:rFonts w:ascii="Times New Roman" w:hAnsi="Times New Roman" w:cs="Times New Roman"/>
          <w:sz w:val="24"/>
          <w:szCs w:val="24"/>
        </w:rPr>
        <w:t xml:space="preserve"> % ежегодно. </w:t>
      </w:r>
    </w:p>
    <w:p w:rsidR="00EA4FD5" w:rsidRPr="00C92D08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2D08">
        <w:rPr>
          <w:rFonts w:ascii="Times New Roman" w:hAnsi="Times New Roman" w:cs="Times New Roman"/>
          <w:sz w:val="24"/>
          <w:szCs w:val="24"/>
        </w:rPr>
        <w:t>Фонд заработной платы к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2D08">
        <w:rPr>
          <w:rFonts w:ascii="Times New Roman" w:hAnsi="Times New Roman" w:cs="Times New Roman"/>
          <w:sz w:val="24"/>
          <w:szCs w:val="24"/>
        </w:rPr>
        <w:t xml:space="preserve"> году по сравнению с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2D08">
        <w:rPr>
          <w:rFonts w:ascii="Times New Roman" w:hAnsi="Times New Roman" w:cs="Times New Roman"/>
          <w:sz w:val="24"/>
          <w:szCs w:val="24"/>
        </w:rPr>
        <w:t xml:space="preserve"> годом увеличится по базовому варианту на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Pr="00C92D08">
        <w:rPr>
          <w:rFonts w:ascii="Times New Roman" w:hAnsi="Times New Roman" w:cs="Times New Roman"/>
          <w:sz w:val="24"/>
          <w:szCs w:val="24"/>
        </w:rPr>
        <w:t xml:space="preserve">% и составит </w:t>
      </w:r>
      <w:r>
        <w:rPr>
          <w:rFonts w:ascii="Times New Roman" w:hAnsi="Times New Roman" w:cs="Times New Roman"/>
          <w:sz w:val="24"/>
          <w:szCs w:val="24"/>
        </w:rPr>
        <w:t>950 млн</w:t>
      </w:r>
      <w:r w:rsidRPr="00C92D08">
        <w:rPr>
          <w:rFonts w:ascii="Times New Roman" w:hAnsi="Times New Roman" w:cs="Times New Roman"/>
          <w:sz w:val="24"/>
          <w:szCs w:val="24"/>
        </w:rPr>
        <w:t>. рублей.</w:t>
      </w:r>
    </w:p>
    <w:p w:rsidR="00EA4FD5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1920">
        <w:rPr>
          <w:rFonts w:ascii="Times New Roman" w:hAnsi="Times New Roman" w:cs="Times New Roman"/>
          <w:sz w:val="24"/>
          <w:szCs w:val="24"/>
        </w:rPr>
        <w:t>В рамках Федерального проекта «Содействие занятости», Национального проекта «Демография» гражда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851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проходят обучение. В 2021 году в Сюмсинском районе обучилось - 29 человек, за 9 месяцев 2022 года - 28 человек. </w:t>
      </w:r>
      <w:r w:rsidRPr="00851920">
        <w:rPr>
          <w:rFonts w:ascii="Times New Roman" w:hAnsi="Times New Roman" w:cs="Times New Roman"/>
          <w:sz w:val="24"/>
          <w:szCs w:val="24"/>
        </w:rPr>
        <w:t xml:space="preserve">Таким образом, все предпринимаемые меры поддержки рынка труда позволят сохранить численность граждан, занятых в экономике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519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Предполагается, что постепенно уровень безработицы будет снижаться, все будет зависеть от экономической обстановки, предлагаемых программ по активной политики занятости населения, реализации федеральных проектов. В 2023-2025 годы у</w:t>
      </w:r>
      <w:r w:rsidRPr="0090690C">
        <w:rPr>
          <w:rFonts w:ascii="Times New Roman" w:hAnsi="Times New Roman" w:cs="Times New Roman"/>
          <w:sz w:val="24"/>
          <w:szCs w:val="24"/>
        </w:rPr>
        <w:t xml:space="preserve">ровень безработицы </w:t>
      </w:r>
      <w:r>
        <w:rPr>
          <w:rFonts w:ascii="Times New Roman" w:hAnsi="Times New Roman" w:cs="Times New Roman"/>
          <w:sz w:val="24"/>
          <w:szCs w:val="24"/>
        </w:rPr>
        <w:t>прогнозируется на уровне 1,5%, 1,4%, 1,35%</w:t>
      </w:r>
      <w:r w:rsidRPr="009069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FD5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10.11</w:t>
      </w:r>
      <w:r w:rsidRPr="00200F84">
        <w:rPr>
          <w:rFonts w:ascii="Times New Roman" w:hAnsi="Times New Roman" w:cs="Times New Roman"/>
          <w:sz w:val="24"/>
          <w:szCs w:val="24"/>
        </w:rPr>
        <w:t>.2022 года по данным Единого реестра субъектов малого и среднего предпринимательства Федеральной налоговой службы в Сюмсинском районе зарегистрировано 3</w:t>
      </w:r>
      <w:r w:rsidR="00200F84" w:rsidRPr="00200F84">
        <w:rPr>
          <w:rFonts w:ascii="Times New Roman" w:hAnsi="Times New Roman" w:cs="Times New Roman"/>
          <w:sz w:val="24"/>
          <w:szCs w:val="24"/>
        </w:rPr>
        <w:t>47</w:t>
      </w:r>
      <w:r w:rsidRPr="00043489">
        <w:rPr>
          <w:rFonts w:ascii="Times New Roman" w:hAnsi="Times New Roman" w:cs="Times New Roman"/>
          <w:sz w:val="24"/>
          <w:szCs w:val="24"/>
        </w:rPr>
        <w:t xml:space="preserve"> субъектов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 (на 10.11.2021 – 329).</w:t>
      </w:r>
    </w:p>
    <w:p w:rsidR="00EA4FD5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стабилизации эпидемиологической обстановки, восстановления экономики в целом, расширении мер поддержки малого и среднего предпринимательства, в том числе в рамках национальных проектов, расширения использования режима «самозанятых» в прогнозном периоде ожидается увеличение</w:t>
      </w:r>
      <w:r w:rsidRPr="00B65ED4">
        <w:rPr>
          <w:rFonts w:ascii="Times New Roman" w:hAnsi="Times New Roman" w:cs="Times New Roman"/>
          <w:sz w:val="24"/>
          <w:szCs w:val="24"/>
        </w:rPr>
        <w:t xml:space="preserve"> количества субъектов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FD5" w:rsidRDefault="00EA4FD5" w:rsidP="00F71C81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2256">
        <w:rPr>
          <w:rFonts w:ascii="Times New Roman" w:hAnsi="Times New Roman" w:cs="Times New Roman"/>
          <w:sz w:val="24"/>
          <w:szCs w:val="24"/>
        </w:rPr>
        <w:t>Основные направления социально-экономического развития муниципального образования «Муниципальный округ Сюмсинский район Удмуртской Республики» за счет средств муниципального бюджета на 202</w:t>
      </w:r>
      <w:r>
        <w:rPr>
          <w:rFonts w:ascii="Times New Roman" w:hAnsi="Times New Roman" w:cs="Times New Roman"/>
          <w:sz w:val="24"/>
          <w:szCs w:val="24"/>
        </w:rPr>
        <w:t>3 - 2025</w:t>
      </w:r>
      <w:r w:rsidRPr="00162256">
        <w:rPr>
          <w:rFonts w:ascii="Times New Roman" w:hAnsi="Times New Roman" w:cs="Times New Roman"/>
          <w:sz w:val="24"/>
          <w:szCs w:val="24"/>
        </w:rPr>
        <w:t xml:space="preserve"> годы определены мероприятиями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FD5" w:rsidRDefault="00EA4FD5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1C81" w:rsidRDefault="00F71C81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1C81" w:rsidRDefault="00F71C81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1C81" w:rsidRDefault="00F71C81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1C81" w:rsidRDefault="00F71C81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1C81" w:rsidRDefault="00F71C81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1C81" w:rsidRDefault="00F71C81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A4FD5" w:rsidRDefault="00EA4FD5" w:rsidP="00EA4FD5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A4FD5" w:rsidRPr="007E60AF" w:rsidRDefault="00EC1DE8" w:rsidP="00EA4FD5">
      <w:pPr>
        <w:spacing w:line="240" w:lineRule="atLeast"/>
        <w:jc w:val="center"/>
        <w:rPr>
          <w:b/>
          <w:bCs/>
          <w:lang w:eastAsia="ar-SA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-572135</wp:posOffset>
                </wp:positionV>
                <wp:extent cx="914400" cy="361950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ACA" w:rsidRDefault="00A26AC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181.2pt;margin-top:-45.05pt;width:1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" strokecolor="white [3212]">
                <v:textbox>
                  <w:txbxContent>
                    <w:p w:rsidR="00A26ACA" w:rsidRDefault="00A26ACA"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EA4FD5" w:rsidRPr="007E60AF">
        <w:rPr>
          <w:b/>
          <w:bCs/>
          <w:lang w:eastAsia="ar-SA"/>
        </w:rPr>
        <w:t>Финансирование муниципальных программ из бюджета</w:t>
      </w:r>
    </w:p>
    <w:p w:rsidR="00EA4FD5" w:rsidRPr="007E60AF" w:rsidRDefault="00EA4FD5" w:rsidP="00EA4FD5">
      <w:pPr>
        <w:spacing w:line="240" w:lineRule="atLeast"/>
        <w:jc w:val="center"/>
        <w:rPr>
          <w:b/>
          <w:bCs/>
          <w:lang w:eastAsia="ar-SA"/>
        </w:rPr>
      </w:pPr>
      <w:r w:rsidRPr="007E60AF">
        <w:rPr>
          <w:b/>
          <w:bCs/>
          <w:lang w:eastAsia="ar-SA"/>
        </w:rPr>
        <w:t>муниципального образования «</w:t>
      </w:r>
      <w:r>
        <w:rPr>
          <w:b/>
          <w:bCs/>
          <w:lang w:eastAsia="ar-SA"/>
        </w:rPr>
        <w:t xml:space="preserve">Муниципальный округ </w:t>
      </w:r>
      <w:r w:rsidRPr="007E60AF">
        <w:rPr>
          <w:b/>
          <w:bCs/>
          <w:lang w:eastAsia="ar-SA"/>
        </w:rPr>
        <w:t>Сюмсинский район</w:t>
      </w:r>
      <w:r>
        <w:rPr>
          <w:b/>
          <w:bCs/>
          <w:lang w:eastAsia="ar-SA"/>
        </w:rPr>
        <w:t xml:space="preserve"> Удмуртской Республики</w:t>
      </w:r>
      <w:r w:rsidRPr="007E60AF">
        <w:rPr>
          <w:b/>
          <w:bCs/>
          <w:lang w:eastAsia="ar-SA"/>
        </w:rPr>
        <w:t>» на 202</w:t>
      </w:r>
      <w:r>
        <w:rPr>
          <w:b/>
          <w:bCs/>
          <w:lang w:eastAsia="ar-SA"/>
        </w:rPr>
        <w:t>3</w:t>
      </w:r>
      <w:r w:rsidRPr="007E60AF">
        <w:rPr>
          <w:b/>
          <w:bCs/>
          <w:lang w:eastAsia="ar-SA"/>
        </w:rPr>
        <w:t>-202</w:t>
      </w:r>
      <w:r>
        <w:rPr>
          <w:b/>
          <w:bCs/>
          <w:lang w:eastAsia="ar-SA"/>
        </w:rPr>
        <w:t>5</w:t>
      </w:r>
      <w:r w:rsidRPr="007E60AF">
        <w:rPr>
          <w:b/>
          <w:bCs/>
          <w:lang w:eastAsia="ar-SA"/>
        </w:rPr>
        <w:t xml:space="preserve"> годы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827"/>
        <w:gridCol w:w="1558"/>
        <w:gridCol w:w="1558"/>
        <w:gridCol w:w="1279"/>
      </w:tblGrid>
      <w:tr w:rsidR="00EA4FD5" w:rsidRPr="007E60AF" w:rsidTr="00916FF3">
        <w:trPr>
          <w:trHeight w:val="27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D5" w:rsidRPr="007E60AF" w:rsidRDefault="00EA4FD5" w:rsidP="00EA4FD5">
            <w:pPr>
              <w:spacing w:line="240" w:lineRule="atLeast"/>
              <w:rPr>
                <w:bCs/>
                <w:lang w:eastAsia="ar-SA"/>
              </w:rPr>
            </w:pPr>
            <w:r w:rsidRPr="007E60AF">
              <w:rPr>
                <w:bCs/>
                <w:lang w:eastAsia="ar-SA"/>
              </w:rPr>
              <w:t>Номер программы (подпрограммы)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D5" w:rsidRPr="007E60AF" w:rsidRDefault="00EA4FD5" w:rsidP="00EA4FD5">
            <w:pPr>
              <w:spacing w:line="240" w:lineRule="atLeast"/>
              <w:rPr>
                <w:bCs/>
                <w:lang w:eastAsia="ar-SA"/>
              </w:rPr>
            </w:pPr>
            <w:r w:rsidRPr="007E60AF">
              <w:rPr>
                <w:bCs/>
                <w:lang w:eastAsia="ar-SA"/>
              </w:rPr>
              <w:t>Наименование муниципальных программ (подпрограмм)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D5" w:rsidRPr="007E60AF" w:rsidRDefault="00EA4FD5" w:rsidP="00EA4FD5">
            <w:pPr>
              <w:spacing w:line="240" w:lineRule="atLeast"/>
              <w:rPr>
                <w:bCs/>
                <w:lang w:eastAsia="ar-SA"/>
              </w:rPr>
            </w:pPr>
            <w:r w:rsidRPr="007E60AF">
              <w:rPr>
                <w:bCs/>
                <w:lang w:eastAsia="ar-SA"/>
              </w:rPr>
              <w:t>Прогноз ресурсного обеспечения муниципальных программ, тыс. руб.</w:t>
            </w:r>
          </w:p>
        </w:tc>
      </w:tr>
      <w:tr w:rsidR="00EA4FD5" w:rsidRPr="007E60AF" w:rsidTr="00EA4FD5">
        <w:trPr>
          <w:trHeight w:val="4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D5" w:rsidRPr="007E60AF" w:rsidRDefault="00EA4FD5" w:rsidP="00EA4FD5">
            <w:pPr>
              <w:rPr>
                <w:bCs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D5" w:rsidRPr="007E60AF" w:rsidRDefault="00EA4FD5" w:rsidP="00EA4FD5">
            <w:pPr>
              <w:rPr>
                <w:bCs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D5" w:rsidRPr="007E60AF" w:rsidRDefault="00EA4FD5" w:rsidP="00EA4FD5">
            <w:pPr>
              <w:spacing w:line="240" w:lineRule="atLeast"/>
              <w:rPr>
                <w:bCs/>
                <w:lang w:eastAsia="ar-SA"/>
              </w:rPr>
            </w:pPr>
            <w:r w:rsidRPr="007E60AF">
              <w:rPr>
                <w:bCs/>
                <w:lang w:eastAsia="ar-SA"/>
              </w:rPr>
              <w:t>202</w:t>
            </w:r>
            <w:r>
              <w:rPr>
                <w:bCs/>
                <w:lang w:eastAsia="ar-SA"/>
              </w:rPr>
              <w:t>3</w:t>
            </w:r>
            <w:r w:rsidRPr="007E60AF">
              <w:rPr>
                <w:bCs/>
                <w:lang w:eastAsia="ar-SA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D5" w:rsidRPr="007E60AF" w:rsidRDefault="00EA4FD5" w:rsidP="00EA4FD5">
            <w:pPr>
              <w:spacing w:line="240" w:lineRule="atLeas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2024</w:t>
            </w:r>
            <w:r w:rsidRPr="007E60AF">
              <w:rPr>
                <w:bCs/>
                <w:lang w:eastAsia="ar-SA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D5" w:rsidRPr="007E60AF" w:rsidRDefault="00EA4FD5" w:rsidP="00EA4FD5">
            <w:pPr>
              <w:spacing w:line="240" w:lineRule="atLeast"/>
              <w:rPr>
                <w:bCs/>
                <w:lang w:eastAsia="ar-SA"/>
              </w:rPr>
            </w:pPr>
            <w:r w:rsidRPr="007E60AF">
              <w:rPr>
                <w:bCs/>
                <w:lang w:eastAsia="ar-SA"/>
              </w:rPr>
              <w:t>202</w:t>
            </w:r>
            <w:r>
              <w:rPr>
                <w:bCs/>
                <w:lang w:eastAsia="ar-SA"/>
              </w:rPr>
              <w:t>5</w:t>
            </w:r>
            <w:r w:rsidRPr="007E60AF">
              <w:rPr>
                <w:bCs/>
                <w:lang w:eastAsia="ar-SA"/>
              </w:rPr>
              <w:t xml:space="preserve"> год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Развитие образования и воспитание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360781329,7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327878320,5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333193656,6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Развитие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81562002,4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85464050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86137850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Развитие общего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229031370,7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189507899,6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190887410,1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Дополнительное образование и воспитание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23872000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25312890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27059300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Реализация молодежной политики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2929000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3036000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3148000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22686956,6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23857480,9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25261096,5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600000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600000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600000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600000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Развитие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43619300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46302000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48957500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15857800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16923500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17819000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26215500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27915500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29724500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1546000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1463000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1414000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Социальная поддержка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3554800,2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3545429,7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3545427,7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 xml:space="preserve">Социальная поддержка семьи, детей и старшего поколения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2854876,5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2845506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2845504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lang w:eastAsia="en-US"/>
              </w:rPr>
            </w:pPr>
            <w:r w:rsidRPr="009D409F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916FF3">
            <w:pPr>
              <w:spacing w:before="40" w:after="40"/>
              <w:rPr>
                <w:bCs/>
                <w:lang w:eastAsia="en-US"/>
              </w:rPr>
            </w:pPr>
            <w:r w:rsidRPr="009D409F">
              <w:rPr>
                <w:sz w:val="22"/>
                <w:szCs w:val="22"/>
                <w:lang w:eastAsia="en-US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699923,7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699923,7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699923,7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Создание условий для устойчивого экономического развития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1384000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1384000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1384000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1220000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1220000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1220000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164000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164000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164000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Безопасность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873000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873000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873000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Default="00916FF3" w:rsidP="00EA4FD5">
            <w:pPr>
              <w:spacing w:before="40" w:after="40"/>
              <w:rPr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  <w:p w:rsidR="00A26ACA" w:rsidRPr="009D409F" w:rsidRDefault="00A26ACA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873000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873000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873000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lastRenderedPageBreak/>
              <w:t>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EC1DE8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-511810</wp:posOffset>
                      </wp:positionV>
                      <wp:extent cx="914400" cy="285750"/>
                      <wp:effectExtent l="9525" t="9525" r="9525" b="952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ACA" w:rsidRDefault="00A26ACA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3" style="position:absolute;margin-left:149.85pt;margin-top:-40.3pt;width:1in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" strokecolor="white [3212]">
                      <v:textbox>
                        <w:txbxContent>
                          <w:p w:rsidR="00A26ACA" w:rsidRDefault="00A26ACA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6FF3" w:rsidRPr="009D409F">
              <w:rPr>
                <w:color w:val="000000"/>
                <w:sz w:val="22"/>
                <w:szCs w:val="22"/>
                <w:lang w:eastAsia="en-US"/>
              </w:rPr>
              <w:t>Профилактика правонарушений и преступлений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688000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688000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688000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180000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180000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Содержание и развитие муниципального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57527558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53286053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36557376,5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18438324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2321824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1321824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i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Содержание и развитие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Содержание и развитие коммунальной инфраструктуры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15913934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17692629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1963929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Благоустройство и охрана окружающей среды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23135366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33229671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33229694,5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916FF3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57527558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53286053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36557376,5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Энергосбережение и повышение энергетической эффективности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468000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468000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468000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color w:val="000000"/>
                <w:lang w:eastAsia="en-US"/>
              </w:rPr>
            </w:pPr>
            <w:r w:rsidRPr="009D409F">
              <w:rPr>
                <w:b/>
                <w:color w:val="000000"/>
                <w:sz w:val="22"/>
                <w:szCs w:val="22"/>
                <w:lang w:eastAsia="en-US"/>
              </w:rPr>
              <w:t>Муниципальное управление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83189811,7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83616551,5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83940239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bCs/>
                <w:color w:val="000000"/>
                <w:lang w:eastAsia="en-US"/>
              </w:rPr>
            </w:pPr>
            <w:r w:rsidRPr="009D409F">
              <w:rPr>
                <w:color w:val="000000"/>
                <w:sz w:val="22"/>
                <w:szCs w:val="22"/>
                <w:lang w:eastAsia="en-US"/>
              </w:rPr>
              <w:t>Организация муниципального 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35471130,8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36166396,3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36251669,9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color w:val="000000"/>
                <w:lang w:eastAsia="en-US"/>
              </w:rPr>
            </w:pPr>
            <w:r w:rsidRPr="009D409F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Cs/>
                <w:color w:val="000000"/>
                <w:lang w:eastAsia="en-US"/>
              </w:rPr>
            </w:pPr>
            <w:r w:rsidRPr="009D409F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Управление муниципальным имуществом и земельными ресурсами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3578686,4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3067210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3093682,1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color w:val="000000"/>
                <w:lang w:eastAsia="en-US"/>
              </w:rPr>
            </w:pPr>
            <w:r w:rsidRPr="009D409F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Cs/>
                <w:color w:val="000000"/>
                <w:lang w:eastAsia="en-US"/>
              </w:rPr>
            </w:pPr>
            <w:r w:rsidRPr="009D409F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 xml:space="preserve">Архивное дело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299294,5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317525,2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320282,8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>9.4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Cs/>
                <w:color w:val="000000"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1049700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1108000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1149100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9.5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Cs/>
                <w:lang w:eastAsia="en-US"/>
              </w:rPr>
            </w:pPr>
            <w:r w:rsidRPr="00DB1995">
              <w:rPr>
                <w:rFonts w:eastAsia="Calibri" w:cs="Calibri"/>
                <w:sz w:val="22"/>
                <w:szCs w:val="22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42791000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42957420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43125504,2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/>
                <w:bCs/>
                <w:lang w:eastAsia="en-US"/>
              </w:rPr>
            </w:pPr>
            <w:r w:rsidRPr="009D409F">
              <w:rPr>
                <w:rFonts w:eastAsia="Calibri" w:cs="Calibri"/>
                <w:b/>
                <w:sz w:val="22"/>
                <w:szCs w:val="22"/>
                <w:lang w:eastAsia="en-US"/>
              </w:rPr>
              <w:t>Управление муниципальными финансами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5786100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5985500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6194100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Cs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 xml:space="preserve">Повышение эффективности расходов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501100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501100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501100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Cs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 xml:space="preserve">Управление муниципальным долгом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48000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48000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48000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Cs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rPr>
                <w:rFonts w:eastAsia="Calibri" w:cs="Calibri"/>
                <w:bCs/>
                <w:lang w:eastAsia="en-US"/>
              </w:rPr>
            </w:pPr>
            <w:r w:rsidRPr="009D409F">
              <w:rPr>
                <w:rFonts w:eastAsia="Calibri" w:cs="Calibri"/>
                <w:sz w:val="22"/>
                <w:szCs w:val="22"/>
                <w:lang w:eastAsia="en-US"/>
              </w:rPr>
              <w:t>Создание условий для реализации муниципальной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5237000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5436400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Cs/>
              </w:rPr>
            </w:pPr>
            <w:r w:rsidRPr="002D0836">
              <w:rPr>
                <w:bCs/>
                <w:sz w:val="22"/>
                <w:szCs w:val="22"/>
              </w:rPr>
              <w:t>5645000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9D409F">
              <w:rPr>
                <w:rFonts w:eastAsia="Calibri" w:cs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EC1DE8" w:rsidP="00EA4FD5">
            <w:pPr>
              <w:spacing w:before="40" w:after="40"/>
              <w:rPr>
                <w:rFonts w:eastAsia="Calibri"/>
                <w:b/>
                <w:bCs/>
                <w:lang w:eastAsia="en-US"/>
              </w:rPr>
            </w:pPr>
            <w:hyperlink r:id="rId9" w:tooltip=".rar, 465751b" w:history="1">
              <w:r w:rsidR="00916FF3" w:rsidRPr="009D409F">
                <w:rPr>
                  <w:b/>
                  <w:sz w:val="22"/>
                  <w:szCs w:val="22"/>
                  <w:shd w:val="clear" w:color="auto" w:fill="FFFFFF"/>
                  <w:lang w:eastAsia="en-US"/>
                </w:rPr>
                <w:t>Противодействие незаконному обороту наркотических средств, профилактика наркомании в Сюмсинском районе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50000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9D409F">
              <w:rPr>
                <w:rFonts w:eastAsia="Calibri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lang w:eastAsia="en-US"/>
              </w:rPr>
            </w:pPr>
            <w:r w:rsidRPr="009D409F">
              <w:rPr>
                <w:b/>
                <w:sz w:val="22"/>
                <w:szCs w:val="22"/>
                <w:lang w:eastAsia="en-US"/>
              </w:rPr>
              <w:t>Укрепление общественного здоровья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5000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9D409F">
              <w:rPr>
                <w:rFonts w:eastAsia="Calibri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lang w:eastAsia="en-US"/>
              </w:rPr>
            </w:pPr>
            <w:r w:rsidRPr="009D409F">
              <w:rPr>
                <w:b/>
                <w:sz w:val="22"/>
                <w:szCs w:val="22"/>
                <w:lang w:eastAsia="en-US"/>
              </w:rPr>
              <w:t xml:space="preserve">Формирование современной городской среды на территории муниципального образования </w:t>
            </w:r>
            <w:r w:rsidR="00EC1DE8">
              <w:rPr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-464185</wp:posOffset>
                      </wp:positionV>
                      <wp:extent cx="914400" cy="228600"/>
                      <wp:effectExtent l="9525" t="9525" r="9525" b="952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ACA" w:rsidRDefault="00A26ACA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4" style="position:absolute;margin-left:138.6pt;margin-top:-36.55pt;width:1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" strokecolor="white [3212]">
                      <v:textbox>
                        <w:txbxContent>
                          <w:p w:rsidR="00A26ACA" w:rsidRDefault="00A26ACA"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09F">
              <w:rPr>
                <w:b/>
                <w:sz w:val="22"/>
                <w:szCs w:val="22"/>
                <w:lang w:eastAsia="en-US"/>
              </w:rPr>
              <w:t>«Муниципальный округ Сюмсинский район Удмуртской Республики»»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lastRenderedPageBreak/>
              <w:t>38934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40929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40929</w:t>
            </w:r>
          </w:p>
        </w:tc>
      </w:tr>
      <w:tr w:rsidR="00916FF3" w:rsidRPr="007E60AF" w:rsidTr="00237B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jc w:val="center"/>
              <w:rPr>
                <w:rFonts w:eastAsia="Calibri" w:cs="Calibri"/>
                <w:b/>
                <w:bCs/>
                <w:lang w:eastAsia="en-US"/>
              </w:rPr>
            </w:pPr>
            <w:r w:rsidRPr="009D409F">
              <w:rPr>
                <w:rFonts w:eastAsia="Calibri" w:cs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9D409F" w:rsidRDefault="00916FF3" w:rsidP="00EA4FD5">
            <w:pPr>
              <w:spacing w:before="40" w:after="40"/>
              <w:rPr>
                <w:b/>
                <w:bCs/>
                <w:lang w:eastAsia="en-US"/>
              </w:rPr>
            </w:pPr>
            <w:r w:rsidRPr="009D409F">
              <w:rPr>
                <w:b/>
                <w:sz w:val="22"/>
                <w:szCs w:val="22"/>
                <w:lang w:eastAsia="en-US"/>
              </w:rPr>
              <w:t>Комплексное развитие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2110000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2210000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F3" w:rsidRPr="002D0836" w:rsidRDefault="00916FF3" w:rsidP="009A4B9C">
            <w:pPr>
              <w:rPr>
                <w:b/>
                <w:bCs/>
              </w:rPr>
            </w:pPr>
            <w:r w:rsidRPr="002D0836">
              <w:rPr>
                <w:b/>
                <w:bCs/>
                <w:sz w:val="22"/>
                <w:szCs w:val="22"/>
              </w:rPr>
              <w:t>2460000</w:t>
            </w:r>
          </w:p>
        </w:tc>
      </w:tr>
    </w:tbl>
    <w:p w:rsidR="00EA4FD5" w:rsidRPr="007E60AF" w:rsidRDefault="00EA4FD5" w:rsidP="00EA4FD5">
      <w:pPr>
        <w:spacing w:line="240" w:lineRule="atLeast"/>
        <w:rPr>
          <w:bCs/>
          <w:lang w:eastAsia="ar-SA"/>
        </w:rPr>
      </w:pPr>
    </w:p>
    <w:p w:rsidR="00EA4FD5" w:rsidRDefault="00EA4FD5" w:rsidP="00EA4FD5">
      <w:pPr>
        <w:pStyle w:val="ConsPlusNormal0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EA4FD5" w:rsidSect="00EA4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A2" w:rsidRDefault="005005A2" w:rsidP="00A26ACA">
      <w:r>
        <w:separator/>
      </w:r>
    </w:p>
  </w:endnote>
  <w:endnote w:type="continuationSeparator" w:id="0">
    <w:p w:rsidR="005005A2" w:rsidRDefault="005005A2" w:rsidP="00A2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A2" w:rsidRDefault="005005A2" w:rsidP="00A26ACA">
      <w:r>
        <w:separator/>
      </w:r>
    </w:p>
  </w:footnote>
  <w:footnote w:type="continuationSeparator" w:id="0">
    <w:p w:rsidR="005005A2" w:rsidRDefault="005005A2" w:rsidP="00A2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66704"/>
      <w:docPartObj>
        <w:docPartGallery w:val="Page Numbers (Top of Page)"/>
        <w:docPartUnique/>
      </w:docPartObj>
    </w:sdtPr>
    <w:sdtEndPr/>
    <w:sdtContent>
      <w:p w:rsidR="00A26ACA" w:rsidRDefault="00EC1DE8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6A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6ACA" w:rsidRDefault="00A26AC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CA" w:rsidRDefault="00A26ACA">
    <w:pPr>
      <w:pStyle w:val="ac"/>
      <w:jc w:val="center"/>
    </w:pPr>
  </w:p>
  <w:p w:rsidR="00A26ACA" w:rsidRDefault="00A26AC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3B"/>
    <w:rsid w:val="00006D91"/>
    <w:rsid w:val="000660EE"/>
    <w:rsid w:val="00127F90"/>
    <w:rsid w:val="00200F84"/>
    <w:rsid w:val="00433B67"/>
    <w:rsid w:val="005005A2"/>
    <w:rsid w:val="005A2D98"/>
    <w:rsid w:val="005A3ED4"/>
    <w:rsid w:val="00670D3E"/>
    <w:rsid w:val="0074023E"/>
    <w:rsid w:val="007A2088"/>
    <w:rsid w:val="007D5A51"/>
    <w:rsid w:val="0083009F"/>
    <w:rsid w:val="00916FF3"/>
    <w:rsid w:val="00A26ACA"/>
    <w:rsid w:val="00A67D3B"/>
    <w:rsid w:val="00AF3BA9"/>
    <w:rsid w:val="00B22A13"/>
    <w:rsid w:val="00C020F2"/>
    <w:rsid w:val="00C329AA"/>
    <w:rsid w:val="00CE61D6"/>
    <w:rsid w:val="00DE29C0"/>
    <w:rsid w:val="00DF2712"/>
    <w:rsid w:val="00E24F82"/>
    <w:rsid w:val="00EA4FD5"/>
    <w:rsid w:val="00EB06DE"/>
    <w:rsid w:val="00EC1DE8"/>
    <w:rsid w:val="00F71C81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FE3ECAED-ECB9-4189-A64D-4BE7139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unhideWhenUsed/>
    <w:rsid w:val="007D5A51"/>
    <w:pPr>
      <w:spacing w:after="120"/>
    </w:pPr>
  </w:style>
  <w:style w:type="character" w:customStyle="1" w:styleId="a9">
    <w:name w:val="Основной текст Знак"/>
    <w:basedOn w:val="a0"/>
    <w:link w:val="a8"/>
    <w:rsid w:val="007D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5A51"/>
    <w:pPr>
      <w:widowControl w:val="0"/>
      <w:autoSpaceDE w:val="0"/>
      <w:autoSpaceDN w:val="0"/>
      <w:adjustRightInd w:val="0"/>
      <w:spacing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7D5A5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7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7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A4FD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A4FD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lang w:eastAsia="ru-RU"/>
    </w:rPr>
  </w:style>
  <w:style w:type="paragraph" w:styleId="ac">
    <w:name w:val="header"/>
    <w:basedOn w:val="a"/>
    <w:link w:val="ad"/>
    <w:uiPriority w:val="99"/>
    <w:unhideWhenUsed/>
    <w:rsid w:val="00A26A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26A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umsi-adm.ru/files/1355499865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A836D8D0</Template>
  <TotalTime>0</TotalTime>
  <Pages>11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Майшева Екатерина Александровна</cp:lastModifiedBy>
  <cp:revision>2</cp:revision>
  <cp:lastPrinted>2022-11-11T04:25:00Z</cp:lastPrinted>
  <dcterms:created xsi:type="dcterms:W3CDTF">2022-11-11T04:25:00Z</dcterms:created>
  <dcterms:modified xsi:type="dcterms:W3CDTF">2022-11-11T04:25:00Z</dcterms:modified>
</cp:coreProperties>
</file>