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13 марта 2024 года                                                                                     № 161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деревни Пумси </w:t>
            </w:r>
            <w:r>
              <w:rPr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 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деревни Пумси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«Муниципальный округ Сюмсинский район Удмуртской Республики» по вопросу введения и использования средств  самообложения граждан от 19 февраля 2024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67" w:leader="none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 Благоустроить </w:t>
      </w:r>
      <w:r>
        <w:rPr>
          <w:rFonts w:eastAsia="Calibri"/>
          <w:sz w:val="28"/>
          <w:szCs w:val="28"/>
        </w:rPr>
        <w:t>в 2024 территорию около Пумсинского моста в деревне Пумси за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LibreOffice/7.5.1.2$Windows_X86_64 LibreOffice_project/fcbaee479e84c6cd81291587d2ee68cba099e129</Application>
  <AppVersion>15.0000</AppVersion>
  <Pages>1</Pages>
  <Words>179</Words>
  <Characters>1325</Characters>
  <CharactersWithSpaces>1643</CharactersWithSpaces>
  <Paragraphs>20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2024-03-14T03:58:00Z</dcterms:created>
  <dc:creator>SamLab.ws</dc:creator>
  <dc:description/>
  <dc:language>ru-RU</dc:language>
  <cp:lastModifiedBy/>
  <cp:lastPrinted>2024-03-14T08:03:21Z</cp:lastPrinted>
  <dcterms:modified xsi:type="dcterms:W3CDTF">2024-03-14T08:03:25Z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