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559"/>
        <w:gridCol w:w="3969"/>
      </w:tblGrid>
      <w:tr w:rsidR="003423D8" w:rsidRPr="00941208">
        <w:trPr>
          <w:trHeight w:val="125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51A70" w:rsidRDefault="003423D8" w:rsidP="005F4F0C">
            <w:pPr>
              <w:pStyle w:val="a5"/>
              <w:rPr>
                <w:rFonts w:ascii="Times New Roman" w:hAnsi="Times New Roman" w:cs="Times New Roman"/>
                <w:spacing w:val="20"/>
              </w:rPr>
            </w:pPr>
            <w:r w:rsidRPr="00751A70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751A70">
              <w:rPr>
                <w:rFonts w:ascii="Times New Roman" w:hAnsi="Times New Roman" w:cs="Times New Roman"/>
                <w:spacing w:val="20"/>
              </w:rPr>
              <w:br/>
              <w:t>муниципального образования «</w:t>
            </w:r>
            <w:proofErr w:type="spellStart"/>
            <w:r w:rsidRPr="00751A70">
              <w:rPr>
                <w:rFonts w:ascii="Times New Roman" w:hAnsi="Times New Roman" w:cs="Times New Roman"/>
                <w:spacing w:val="20"/>
              </w:rPr>
              <w:t>Сюмсинский</w:t>
            </w:r>
            <w:proofErr w:type="spellEnd"/>
            <w:r w:rsidRPr="00751A70">
              <w:rPr>
                <w:rFonts w:ascii="Times New Roman" w:hAnsi="Times New Roman" w:cs="Times New Roman"/>
                <w:spacing w:val="20"/>
              </w:rPr>
              <w:t xml:space="preserve">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4674E" w:rsidRDefault="00D676EF" w:rsidP="005F4F0C">
            <w:pPr>
              <w:pStyle w:val="a5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82564E" w:rsidRDefault="00F0036A" w:rsidP="005F4F0C">
            <w:pPr>
              <w:pStyle w:val="a5"/>
              <w:jc w:val="left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Theme="minorHAnsi" w:hAnsiTheme="minorHAnsi"/>
                <w:spacing w:val="20"/>
              </w:rPr>
              <w:t xml:space="preserve">                   </w:t>
            </w:r>
            <w:r w:rsidR="003423D8" w:rsidRPr="0074674E">
              <w:rPr>
                <w:spacing w:val="20"/>
              </w:rPr>
              <w:t>«</w:t>
            </w:r>
            <w:r w:rsidR="003423D8" w:rsidRPr="0082564E">
              <w:rPr>
                <w:rFonts w:ascii="Times New Roman" w:hAnsi="Times New Roman" w:cs="Times New Roman"/>
                <w:spacing w:val="20"/>
              </w:rPr>
              <w:t xml:space="preserve">Сюмси </w:t>
            </w:r>
            <w:proofErr w:type="spellStart"/>
            <w:r w:rsidR="003423D8" w:rsidRPr="0082564E">
              <w:rPr>
                <w:rFonts w:ascii="Times New Roman" w:hAnsi="Times New Roman" w:cs="Times New Roman"/>
                <w:spacing w:val="20"/>
              </w:rPr>
              <w:t>ёрос</w:t>
            </w:r>
            <w:proofErr w:type="spellEnd"/>
            <w:r w:rsidR="003423D8" w:rsidRPr="0082564E">
              <w:rPr>
                <w:rFonts w:ascii="Times New Roman" w:hAnsi="Times New Roman" w:cs="Times New Roman"/>
                <w:spacing w:val="20"/>
              </w:rPr>
              <w:t>»</w:t>
            </w:r>
          </w:p>
          <w:p w:rsidR="00580A18" w:rsidRDefault="003423D8" w:rsidP="005F4F0C">
            <w:pPr>
              <w:pStyle w:val="a5"/>
              <w:ind w:right="-716"/>
              <w:rPr>
                <w:rFonts w:ascii="Times New Roman" w:hAnsi="Times New Roman" w:cs="Times New Roman"/>
                <w:spacing w:val="20"/>
              </w:rPr>
            </w:pPr>
            <w:r w:rsidRPr="0082564E">
              <w:rPr>
                <w:rFonts w:ascii="Times New Roman" w:hAnsi="Times New Roman" w:cs="Times New Roman"/>
                <w:spacing w:val="20"/>
              </w:rPr>
              <w:t xml:space="preserve">муниципал </w:t>
            </w:r>
            <w:proofErr w:type="spellStart"/>
            <w:r w:rsidRPr="0082564E">
              <w:rPr>
                <w:rFonts w:ascii="Times New Roman" w:hAnsi="Times New Roman" w:cs="Times New Roman"/>
                <w:spacing w:val="20"/>
              </w:rPr>
              <w:t>кылдытэтлэн</w:t>
            </w:r>
            <w:proofErr w:type="spellEnd"/>
          </w:p>
          <w:p w:rsidR="003423D8" w:rsidRPr="0074674E" w:rsidRDefault="003423D8" w:rsidP="005F4F0C">
            <w:pPr>
              <w:pStyle w:val="a5"/>
              <w:ind w:right="-716"/>
              <w:rPr>
                <w:spacing w:val="20"/>
                <w:sz w:val="20"/>
                <w:szCs w:val="20"/>
              </w:rPr>
            </w:pPr>
            <w:proofErr w:type="spellStart"/>
            <w:r w:rsidRPr="0082564E">
              <w:rPr>
                <w:rFonts w:ascii="Times New Roman" w:hAnsi="Times New Roman" w:cs="Times New Roman"/>
                <w:spacing w:val="20"/>
              </w:rPr>
              <w:t>Администрациез</w:t>
            </w:r>
            <w:proofErr w:type="spellEnd"/>
          </w:p>
        </w:tc>
      </w:tr>
    </w:tbl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</w:rPr>
        <w:t xml:space="preserve">ПОСТАНОВЛЕНИЕ </w:t>
      </w:r>
    </w:p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4B7D" w:rsidRPr="007B2915">
        <w:rPr>
          <w:rFonts w:ascii="Times New Roman" w:hAnsi="Times New Roman" w:cs="Times New Roman"/>
          <w:sz w:val="28"/>
          <w:szCs w:val="28"/>
        </w:rPr>
        <w:t xml:space="preserve">19 </w:t>
      </w:r>
      <w:r w:rsidR="00894B7D">
        <w:rPr>
          <w:rFonts w:ascii="Times New Roman" w:hAnsi="Times New Roman" w:cs="Times New Roman"/>
          <w:sz w:val="28"/>
          <w:szCs w:val="28"/>
        </w:rPr>
        <w:t>ноября 2019 года</w:t>
      </w:r>
      <w:r w:rsidR="0043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94B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3B02">
        <w:rPr>
          <w:rFonts w:ascii="Times New Roman" w:hAnsi="Times New Roman" w:cs="Times New Roman"/>
          <w:sz w:val="28"/>
          <w:szCs w:val="28"/>
        </w:rPr>
        <w:t xml:space="preserve"> </w:t>
      </w:r>
      <w:r w:rsidRPr="00B13A90">
        <w:rPr>
          <w:rFonts w:ascii="Times New Roman" w:hAnsi="Times New Roman" w:cs="Times New Roman"/>
          <w:sz w:val="28"/>
          <w:szCs w:val="28"/>
        </w:rPr>
        <w:t xml:space="preserve">№ </w:t>
      </w:r>
      <w:r w:rsidR="00894B7D">
        <w:rPr>
          <w:rFonts w:ascii="Times New Roman" w:hAnsi="Times New Roman" w:cs="Times New Roman"/>
          <w:sz w:val="28"/>
          <w:szCs w:val="28"/>
        </w:rPr>
        <w:t>458</w:t>
      </w: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8" w:rsidRPr="00B13A90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90">
        <w:rPr>
          <w:rFonts w:ascii="Times New Roman" w:hAnsi="Times New Roman" w:cs="Times New Roman"/>
          <w:sz w:val="28"/>
          <w:szCs w:val="28"/>
        </w:rPr>
        <w:t>с. Сюмси</w:t>
      </w:r>
    </w:p>
    <w:p w:rsidR="003423D8" w:rsidRDefault="003423D8" w:rsidP="00B13A90">
      <w:pPr>
        <w:spacing w:after="0" w:line="240" w:lineRule="auto"/>
        <w:rPr>
          <w:rStyle w:val="Bodytext2"/>
          <w:sz w:val="28"/>
          <w:szCs w:val="28"/>
        </w:rPr>
      </w:pPr>
    </w:p>
    <w:p w:rsidR="00433B02" w:rsidRPr="00433B02" w:rsidRDefault="007B2915" w:rsidP="00A94728">
      <w:pPr>
        <w:spacing w:after="0"/>
        <w:jc w:val="center"/>
        <w:rPr>
          <w:rStyle w:val="Heading1"/>
          <w:b w:val="0"/>
          <w:bCs w:val="0"/>
          <w:sz w:val="28"/>
          <w:szCs w:val="28"/>
        </w:rPr>
      </w:pPr>
      <w:r>
        <w:rPr>
          <w:rStyle w:val="Heading1"/>
          <w:b w:val="0"/>
          <w:sz w:val="28"/>
          <w:szCs w:val="28"/>
        </w:rPr>
        <w:t>Об утверждении Положения о</w:t>
      </w:r>
      <w:r w:rsidR="006075BD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>выплатах стимулирующего характера руководител</w:t>
      </w:r>
      <w:r w:rsidR="0080566F">
        <w:rPr>
          <w:rStyle w:val="Heading1"/>
          <w:b w:val="0"/>
          <w:sz w:val="28"/>
          <w:szCs w:val="28"/>
        </w:rPr>
        <w:t>ю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>муниципального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 xml:space="preserve">казенного учреждения </w:t>
      </w:r>
      <w:proofErr w:type="spellStart"/>
      <w:r w:rsidR="00433B02" w:rsidRPr="00433B02">
        <w:rPr>
          <w:rStyle w:val="Heading1"/>
          <w:b w:val="0"/>
          <w:sz w:val="28"/>
          <w:szCs w:val="28"/>
        </w:rPr>
        <w:t>Сюмсинского</w:t>
      </w:r>
      <w:proofErr w:type="spellEnd"/>
      <w:r w:rsidR="00433B02" w:rsidRPr="00433B02">
        <w:rPr>
          <w:rStyle w:val="Heading1"/>
          <w:b w:val="0"/>
          <w:sz w:val="28"/>
          <w:szCs w:val="28"/>
        </w:rPr>
        <w:t xml:space="preserve"> района «Молодежный центр «Светлана»</w:t>
      </w:r>
    </w:p>
    <w:p w:rsidR="003423D8" w:rsidRPr="00B13A90" w:rsidRDefault="003423D8" w:rsidP="00A9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A94728">
      <w:pPr>
        <w:spacing w:after="0"/>
        <w:jc w:val="both"/>
        <w:rPr>
          <w:rStyle w:val="Bodytext2"/>
          <w:b/>
          <w:bCs/>
          <w:sz w:val="28"/>
          <w:szCs w:val="28"/>
        </w:rPr>
      </w:pPr>
      <w:r w:rsidRPr="002A5B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A5B71">
        <w:rPr>
          <w:rStyle w:val="Bodytext2"/>
          <w:sz w:val="28"/>
          <w:szCs w:val="28"/>
        </w:rPr>
        <w:t>с Трудовым кодексом Российской Федерации, постановлением Правительства</w:t>
      </w:r>
      <w:r>
        <w:rPr>
          <w:rStyle w:val="Bodytext2"/>
          <w:sz w:val="28"/>
          <w:szCs w:val="28"/>
        </w:rPr>
        <w:t xml:space="preserve"> Удмуртской Республики от 26 августа </w:t>
      </w:r>
      <w:r w:rsidRPr="002A5B71">
        <w:rPr>
          <w:rStyle w:val="Bodytext2"/>
          <w:sz w:val="28"/>
          <w:szCs w:val="28"/>
        </w:rPr>
        <w:t>2013г</w:t>
      </w:r>
      <w:r>
        <w:rPr>
          <w:rStyle w:val="Bodytext2"/>
          <w:sz w:val="28"/>
          <w:szCs w:val="28"/>
        </w:rPr>
        <w:t>ода</w:t>
      </w:r>
      <w:r w:rsidRPr="002A5B71">
        <w:rPr>
          <w:rStyle w:val="Bodytext2"/>
          <w:sz w:val="28"/>
          <w:szCs w:val="28"/>
        </w:rPr>
        <w:t xml:space="preserve"> № 387 «</w:t>
      </w:r>
      <w:r w:rsidRPr="002A5B7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государственных учреждений, осуществляющих деятельность в сфере государственной молодежной политики, подведомственных Министерству по физической культуре, спорту и молодежной политике Удмуртской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и»,  </w:t>
      </w:r>
      <w:r w:rsidRPr="002A5B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2A5B71">
        <w:rPr>
          <w:rStyle w:val="Bodytext2"/>
          <w:sz w:val="28"/>
          <w:szCs w:val="28"/>
        </w:rPr>
        <w:t xml:space="preserve"> муниципального обра</w:t>
      </w:r>
      <w:r>
        <w:rPr>
          <w:rStyle w:val="Bodytext2"/>
          <w:sz w:val="28"/>
          <w:szCs w:val="28"/>
        </w:rPr>
        <w:t>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 район» от 5 ноября </w:t>
      </w:r>
      <w:r w:rsidRPr="002A5B71">
        <w:rPr>
          <w:rStyle w:val="Bodytext2"/>
          <w:sz w:val="28"/>
          <w:szCs w:val="28"/>
        </w:rPr>
        <w:t>2009г</w:t>
      </w:r>
      <w:r>
        <w:rPr>
          <w:rStyle w:val="Bodytext2"/>
          <w:sz w:val="28"/>
          <w:szCs w:val="28"/>
        </w:rPr>
        <w:t xml:space="preserve">ода </w:t>
      </w:r>
      <w:r w:rsidRPr="002A5B71">
        <w:rPr>
          <w:rStyle w:val="Bodytext2"/>
          <w:sz w:val="28"/>
          <w:szCs w:val="28"/>
        </w:rPr>
        <w:t>№ 228  «О введении новых систем оплаты труда работников муниципальных бюджетных учреждений муниципального образования «</w:t>
      </w:r>
      <w:proofErr w:type="spellStart"/>
      <w:r w:rsidRPr="002A5B71">
        <w:rPr>
          <w:rStyle w:val="Bodytext2"/>
          <w:sz w:val="28"/>
          <w:szCs w:val="28"/>
        </w:rPr>
        <w:t>Сюмсинский</w:t>
      </w:r>
      <w:proofErr w:type="spellEnd"/>
      <w:r w:rsidRPr="002A5B71">
        <w:rPr>
          <w:rStyle w:val="Bodytext2"/>
          <w:sz w:val="28"/>
          <w:szCs w:val="28"/>
        </w:rPr>
        <w:t xml:space="preserve"> район»,</w:t>
      </w:r>
      <w:r w:rsidR="00580A18">
        <w:rPr>
          <w:rStyle w:val="Bodytext2"/>
          <w:sz w:val="28"/>
          <w:szCs w:val="28"/>
        </w:rPr>
        <w:t xml:space="preserve"> </w:t>
      </w:r>
      <w:r w:rsidR="00433B02" w:rsidRPr="002A5B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33B02" w:rsidRPr="002A5B71">
        <w:rPr>
          <w:rStyle w:val="Bodytext2"/>
          <w:sz w:val="28"/>
          <w:szCs w:val="28"/>
        </w:rPr>
        <w:t xml:space="preserve"> муниципального обра</w:t>
      </w:r>
      <w:r w:rsidR="00433B02">
        <w:rPr>
          <w:rStyle w:val="Bodytext2"/>
          <w:sz w:val="28"/>
          <w:szCs w:val="28"/>
        </w:rPr>
        <w:t>зования «</w:t>
      </w:r>
      <w:proofErr w:type="spellStart"/>
      <w:r w:rsidR="00433B02">
        <w:rPr>
          <w:rStyle w:val="Bodytext2"/>
          <w:sz w:val="28"/>
          <w:szCs w:val="28"/>
        </w:rPr>
        <w:t>Сюмсинский</w:t>
      </w:r>
      <w:proofErr w:type="spellEnd"/>
      <w:r w:rsidR="00433B02">
        <w:rPr>
          <w:rStyle w:val="Bodytext2"/>
          <w:sz w:val="28"/>
          <w:szCs w:val="28"/>
        </w:rPr>
        <w:t xml:space="preserve">  район» от 24 октября 2019 года № 422 «Об утверждении Положения об оплате труда работников муниципального казенного учреждения </w:t>
      </w:r>
      <w:proofErr w:type="spellStart"/>
      <w:r w:rsidR="00433B02">
        <w:rPr>
          <w:rStyle w:val="Bodytext2"/>
          <w:sz w:val="28"/>
          <w:szCs w:val="28"/>
        </w:rPr>
        <w:t>Сюмсинского</w:t>
      </w:r>
      <w:proofErr w:type="spellEnd"/>
      <w:r w:rsidR="00433B02">
        <w:rPr>
          <w:rStyle w:val="Bodytext2"/>
          <w:sz w:val="28"/>
          <w:szCs w:val="28"/>
        </w:rPr>
        <w:t xml:space="preserve"> района «Молодежный центр «Светлана», </w:t>
      </w:r>
      <w:r>
        <w:rPr>
          <w:rStyle w:val="Bodytext2"/>
          <w:sz w:val="28"/>
          <w:szCs w:val="28"/>
        </w:rPr>
        <w:t>руководствуясь Уставом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район», </w:t>
      </w:r>
      <w:r w:rsidRPr="0028537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285371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28537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433B02" w:rsidRPr="00433B02" w:rsidRDefault="003423D8" w:rsidP="00A94728">
      <w:pPr>
        <w:spacing w:after="0"/>
        <w:jc w:val="both"/>
        <w:rPr>
          <w:rStyle w:val="Heading1"/>
          <w:b w:val="0"/>
          <w:bCs w:val="0"/>
          <w:sz w:val="28"/>
          <w:szCs w:val="28"/>
        </w:rPr>
      </w:pPr>
      <w:r>
        <w:rPr>
          <w:rStyle w:val="Bodytext2"/>
          <w:sz w:val="28"/>
          <w:szCs w:val="28"/>
        </w:rPr>
        <w:t xml:space="preserve">1.   </w:t>
      </w:r>
      <w:r w:rsidR="00433B02">
        <w:rPr>
          <w:rStyle w:val="Bodytext2"/>
          <w:sz w:val="28"/>
          <w:szCs w:val="28"/>
        </w:rPr>
        <w:t xml:space="preserve">Утвердить </w:t>
      </w:r>
      <w:r w:rsidR="00A94728">
        <w:rPr>
          <w:rStyle w:val="Bodytext2"/>
          <w:sz w:val="28"/>
          <w:szCs w:val="28"/>
        </w:rPr>
        <w:t xml:space="preserve">прилагаемое </w:t>
      </w:r>
      <w:r w:rsidR="00A94728">
        <w:rPr>
          <w:rStyle w:val="Heading1"/>
          <w:b w:val="0"/>
          <w:sz w:val="28"/>
          <w:szCs w:val="28"/>
        </w:rPr>
        <w:t>Положение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F0036A">
        <w:rPr>
          <w:rStyle w:val="Heading1"/>
          <w:b w:val="0"/>
          <w:color w:val="auto"/>
          <w:sz w:val="28"/>
          <w:szCs w:val="28"/>
        </w:rPr>
        <w:t>о выплатах стимулирующего характера</w:t>
      </w:r>
      <w:r w:rsidR="00433B02" w:rsidRPr="00433B02">
        <w:rPr>
          <w:rStyle w:val="Heading1"/>
          <w:b w:val="0"/>
          <w:sz w:val="28"/>
          <w:szCs w:val="28"/>
        </w:rPr>
        <w:t xml:space="preserve"> руководител</w:t>
      </w:r>
      <w:r w:rsidR="0080566F">
        <w:rPr>
          <w:rStyle w:val="Heading1"/>
          <w:b w:val="0"/>
          <w:sz w:val="28"/>
          <w:szCs w:val="28"/>
        </w:rPr>
        <w:t>ю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>муниципального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 xml:space="preserve">казенного учреждения </w:t>
      </w:r>
      <w:proofErr w:type="spellStart"/>
      <w:r w:rsidR="00433B02" w:rsidRPr="00433B02">
        <w:rPr>
          <w:rStyle w:val="Heading1"/>
          <w:b w:val="0"/>
          <w:sz w:val="28"/>
          <w:szCs w:val="28"/>
        </w:rPr>
        <w:t>Сюмсинского</w:t>
      </w:r>
      <w:proofErr w:type="spellEnd"/>
      <w:r w:rsidR="00433B02" w:rsidRPr="00433B02">
        <w:rPr>
          <w:rStyle w:val="Heading1"/>
          <w:b w:val="0"/>
          <w:sz w:val="28"/>
          <w:szCs w:val="28"/>
        </w:rPr>
        <w:t xml:space="preserve"> района «Молодежный центр «Светлана»</w:t>
      </w:r>
      <w:r w:rsidR="00F0036A">
        <w:rPr>
          <w:rStyle w:val="Heading1"/>
          <w:b w:val="0"/>
          <w:sz w:val="28"/>
          <w:szCs w:val="28"/>
        </w:rPr>
        <w:t xml:space="preserve">. </w:t>
      </w:r>
    </w:p>
    <w:p w:rsidR="003423D8" w:rsidRDefault="00433B02" w:rsidP="00A94728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2</w:t>
      </w:r>
      <w:r w:rsidR="003423D8">
        <w:rPr>
          <w:rStyle w:val="Bodytext2"/>
          <w:sz w:val="28"/>
          <w:szCs w:val="28"/>
        </w:rPr>
        <w:t>. Настоящее постановление вступае</w:t>
      </w:r>
      <w:r>
        <w:rPr>
          <w:rStyle w:val="Bodytext2"/>
          <w:sz w:val="28"/>
          <w:szCs w:val="28"/>
        </w:rPr>
        <w:t xml:space="preserve">т в силу с момента его подписания. 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>Глава муниципального образования</w:t>
      </w:r>
    </w:p>
    <w:p w:rsidR="003423D8" w:rsidRDefault="003423D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>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 w:rsidR="00894B7D" w:rsidRPr="007B2915">
        <w:rPr>
          <w:rStyle w:val="Bodytext2"/>
          <w:sz w:val="28"/>
          <w:szCs w:val="28"/>
        </w:rPr>
        <w:t xml:space="preserve"> </w:t>
      </w:r>
      <w:proofErr w:type="gramStart"/>
      <w:r>
        <w:rPr>
          <w:rStyle w:val="Bodytext2"/>
          <w:sz w:val="28"/>
          <w:szCs w:val="28"/>
        </w:rPr>
        <w:t xml:space="preserve">район»   </w:t>
      </w:r>
      <w:proofErr w:type="gramEnd"/>
      <w:r>
        <w:rPr>
          <w:rStyle w:val="Bodytext2"/>
          <w:sz w:val="28"/>
          <w:szCs w:val="28"/>
        </w:rPr>
        <w:t xml:space="preserve">                                                                  В.И. Семенов</w:t>
      </w: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580A18" w:rsidRDefault="00580A18" w:rsidP="004B1764">
      <w:pPr>
        <w:spacing w:after="0" w:line="240" w:lineRule="auto"/>
        <w:jc w:val="both"/>
        <w:rPr>
          <w:rStyle w:val="Bodytext2"/>
        </w:rPr>
      </w:pPr>
    </w:p>
    <w:p w:rsidR="004B1764" w:rsidRPr="00F67636" w:rsidRDefault="004B1764" w:rsidP="00580A18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bookmark0"/>
      <w:r w:rsidRPr="00F67636">
        <w:rPr>
          <w:rFonts w:ascii="Times New Roman" w:hAnsi="Times New Roman" w:cs="Times New Roman"/>
          <w:spacing w:val="-1"/>
          <w:sz w:val="28"/>
          <w:szCs w:val="28"/>
        </w:rPr>
        <w:t>УТВЕРЖДЕНО</w:t>
      </w:r>
      <w:r w:rsidR="00580A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B1764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</w:t>
      </w:r>
    </w:p>
    <w:p w:rsidR="004B1764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4B1764" w:rsidRDefault="004B1764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</w:p>
    <w:p w:rsidR="004B1764" w:rsidRDefault="00894B7D" w:rsidP="004B176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19 ноября 2019 г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ода  №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458</w:t>
      </w:r>
    </w:p>
    <w:p w:rsidR="004B1764" w:rsidRDefault="004B1764" w:rsidP="004B1764">
      <w:pPr>
        <w:pStyle w:val="Heading11"/>
        <w:keepNext/>
        <w:keepLines/>
        <w:shd w:val="clear" w:color="auto" w:fill="auto"/>
        <w:spacing w:before="0" w:line="276" w:lineRule="auto"/>
        <w:rPr>
          <w:rStyle w:val="Heading1"/>
          <w:sz w:val="28"/>
          <w:szCs w:val="28"/>
        </w:rPr>
      </w:pPr>
    </w:p>
    <w:p w:rsidR="004B1764" w:rsidRDefault="004B1764" w:rsidP="004B1764">
      <w:pPr>
        <w:pStyle w:val="Heading11"/>
        <w:keepNext/>
        <w:keepLines/>
        <w:shd w:val="clear" w:color="auto" w:fill="auto"/>
        <w:spacing w:before="0"/>
        <w:rPr>
          <w:rStyle w:val="Heading1"/>
          <w:sz w:val="28"/>
          <w:szCs w:val="28"/>
        </w:rPr>
      </w:pPr>
    </w:p>
    <w:p w:rsidR="00675CD4" w:rsidRDefault="00675CD4" w:rsidP="004B1764">
      <w:pPr>
        <w:pStyle w:val="Heading11"/>
        <w:keepNext/>
        <w:keepLines/>
        <w:shd w:val="clear" w:color="auto" w:fill="auto"/>
        <w:spacing w:before="0"/>
        <w:rPr>
          <w:rStyle w:val="Heading1"/>
          <w:sz w:val="28"/>
          <w:szCs w:val="28"/>
        </w:rPr>
      </w:pPr>
    </w:p>
    <w:bookmarkEnd w:id="0"/>
    <w:p w:rsidR="004B1764" w:rsidRPr="0019745C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ПОЛОЖЕНИЕ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 xml:space="preserve">о выплатах стимулирующего характера </w:t>
      </w:r>
      <w:r>
        <w:rPr>
          <w:rStyle w:val="Heading1"/>
          <w:sz w:val="28"/>
          <w:szCs w:val="28"/>
        </w:rPr>
        <w:t>руководител</w:t>
      </w:r>
      <w:r w:rsidR="0080566F">
        <w:rPr>
          <w:rStyle w:val="Heading1"/>
          <w:sz w:val="28"/>
          <w:szCs w:val="28"/>
        </w:rPr>
        <w:t>ю</w:t>
      </w:r>
      <w:r w:rsidRPr="0019745C">
        <w:rPr>
          <w:rStyle w:val="Heading1"/>
          <w:sz w:val="28"/>
          <w:szCs w:val="28"/>
        </w:rPr>
        <w:t xml:space="preserve"> муниципального казенного учреждения </w:t>
      </w:r>
      <w:proofErr w:type="spellStart"/>
      <w:r w:rsidRPr="0019745C">
        <w:rPr>
          <w:rStyle w:val="Heading1"/>
          <w:sz w:val="28"/>
          <w:szCs w:val="28"/>
        </w:rPr>
        <w:t>Сюмсинского</w:t>
      </w:r>
      <w:proofErr w:type="spellEnd"/>
      <w:r w:rsidRPr="0019745C">
        <w:rPr>
          <w:rStyle w:val="Heading1"/>
          <w:sz w:val="28"/>
          <w:szCs w:val="28"/>
        </w:rPr>
        <w:t xml:space="preserve"> района 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 w:val="0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«Молодежный центр «Светлана»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 w:val="0"/>
          <w:bCs w:val="0"/>
          <w:sz w:val="28"/>
          <w:szCs w:val="28"/>
        </w:rPr>
      </w:pPr>
    </w:p>
    <w:p w:rsidR="004B1764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1. Общие положения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</w:p>
    <w:p w:rsidR="004B1764" w:rsidRPr="001F58A7" w:rsidRDefault="004B1764" w:rsidP="004B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Положение </w:t>
      </w:r>
      <w:r w:rsidR="0080566F" w:rsidRPr="00F0036A">
        <w:rPr>
          <w:rStyle w:val="Heading1"/>
          <w:b w:val="0"/>
          <w:color w:val="000000" w:themeColor="text1"/>
          <w:sz w:val="28"/>
          <w:szCs w:val="28"/>
        </w:rPr>
        <w:t>о выплатах стимулирующего характера</w:t>
      </w:r>
      <w:r w:rsidRPr="00F0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80566F">
        <w:rPr>
          <w:rFonts w:ascii="Times New Roman" w:hAnsi="Times New Roman" w:cs="Times New Roman"/>
          <w:sz w:val="28"/>
          <w:szCs w:val="28"/>
        </w:rPr>
        <w:t>ю</w:t>
      </w:r>
      <w:r w:rsidRPr="001F58A7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  <w:proofErr w:type="spellStart"/>
      <w:r w:rsidRPr="001F58A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1F58A7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 (далее по тексту – Положение) разработано в соответствии с Трудовым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24 октября 2019 года № 422 «</w:t>
      </w:r>
      <w:r>
        <w:rPr>
          <w:rStyle w:val="Bodytext2"/>
          <w:sz w:val="28"/>
          <w:szCs w:val="28"/>
        </w:rPr>
        <w:t xml:space="preserve">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</w:t>
      </w:r>
      <w:r w:rsidR="00F0036A">
        <w:rPr>
          <w:rStyle w:val="Bodytext2"/>
          <w:sz w:val="28"/>
          <w:szCs w:val="28"/>
        </w:rPr>
        <w:t xml:space="preserve">. </w:t>
      </w:r>
    </w:p>
    <w:p w:rsidR="004B1764" w:rsidRDefault="004B1764" w:rsidP="00580A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A7">
        <w:rPr>
          <w:rFonts w:ascii="Times New Roman" w:hAnsi="Times New Roman" w:cs="Times New Roman"/>
          <w:sz w:val="28"/>
          <w:szCs w:val="28"/>
        </w:rPr>
        <w:t xml:space="preserve">2. </w:t>
      </w:r>
      <w:r w:rsidR="007B2915">
        <w:rPr>
          <w:rFonts w:ascii="Times New Roman" w:hAnsi="Times New Roman" w:cs="Times New Roman"/>
          <w:sz w:val="28"/>
          <w:szCs w:val="28"/>
        </w:rPr>
        <w:t>В</w:t>
      </w:r>
      <w:r w:rsidR="0080566F" w:rsidRPr="00F0036A">
        <w:rPr>
          <w:rStyle w:val="Heading1"/>
          <w:b w:val="0"/>
          <w:color w:val="000000" w:themeColor="text1"/>
          <w:sz w:val="28"/>
          <w:szCs w:val="28"/>
        </w:rPr>
        <w:t>ыплаты стимулирующего характера</w:t>
      </w:r>
      <w:r w:rsidRPr="001F58A7">
        <w:rPr>
          <w:rFonts w:ascii="Times New Roman" w:hAnsi="Times New Roman" w:cs="Times New Roman"/>
          <w:sz w:val="28"/>
          <w:szCs w:val="28"/>
        </w:rPr>
        <w:t xml:space="preserve"> производятся в целях поощрения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1F58A7">
        <w:rPr>
          <w:rFonts w:ascii="Times New Roman" w:hAnsi="Times New Roman" w:cs="Times New Roman"/>
          <w:sz w:val="28"/>
          <w:szCs w:val="28"/>
        </w:rPr>
        <w:t xml:space="preserve"> Учреждения за выполненную работу. </w:t>
      </w:r>
      <w:r w:rsidRPr="0018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18133F" w:rsidRPr="0018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выплатах стимулирующего </w:t>
      </w:r>
      <w:proofErr w:type="gramStart"/>
      <w:r w:rsidR="0018133F" w:rsidRPr="0018133F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18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58A7">
        <w:rPr>
          <w:rFonts w:ascii="Times New Roman" w:hAnsi="Times New Roman" w:cs="Times New Roman"/>
          <w:sz w:val="28"/>
          <w:szCs w:val="28"/>
        </w:rPr>
        <w:t xml:space="preserve"> учитывается</w:t>
      </w:r>
      <w:proofErr w:type="gramEnd"/>
      <w:r w:rsidRPr="001F58A7">
        <w:rPr>
          <w:rFonts w:ascii="Times New Roman" w:hAnsi="Times New Roman" w:cs="Times New Roman"/>
          <w:sz w:val="28"/>
          <w:szCs w:val="28"/>
        </w:rPr>
        <w:t xml:space="preserve"> успешное и добросовестное исполнение трудовых обязанностей в соответствующем периоде, достижение и превышение плановых показателей работы Учреждения, установленных вышестоящим органом, своевременная и качественная подготовка материалов и документов, участие в реализации национальных проектов, федеральных и региональных целевых программ, высокий уровень организации и проведения мероприятий, связанных с уставной деятельностью Учреждения.</w:t>
      </w:r>
      <w:r w:rsidR="0018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764" w:rsidRPr="00A25B0A" w:rsidRDefault="004B1764" w:rsidP="004B1764">
      <w:pPr>
        <w:pStyle w:val="Bodytext41"/>
        <w:shd w:val="clear" w:color="auto" w:fill="auto"/>
        <w:spacing w:after="0" w:line="276" w:lineRule="auto"/>
        <w:ind w:right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A25B0A">
        <w:rPr>
          <w:rStyle w:val="Bodytext40"/>
          <w:sz w:val="28"/>
          <w:szCs w:val="28"/>
        </w:rPr>
        <w:t>Руководителю Учреждения устанавливаются следующие виды выплат стимулирующего характера:</w:t>
      </w:r>
    </w:p>
    <w:p w:rsidR="004B1764" w:rsidRDefault="004B1764" w:rsidP="004B1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:rsidR="0018133F" w:rsidRPr="00A25B0A" w:rsidRDefault="0018133F" w:rsidP="004B1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надбавка за квалификационную категорию;</w:t>
      </w:r>
    </w:p>
    <w:p w:rsidR="004B1764" w:rsidRPr="00A25B0A" w:rsidRDefault="0018133F" w:rsidP="004B1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1764" w:rsidRPr="00A25B0A">
        <w:rPr>
          <w:rFonts w:ascii="Times New Roman" w:hAnsi="Times New Roman" w:cs="Times New Roman"/>
          <w:sz w:val="28"/>
          <w:szCs w:val="28"/>
        </w:rPr>
        <w:t>надбавка за интенсивность и высокие результаты работы;</w:t>
      </w:r>
    </w:p>
    <w:p w:rsidR="0018133F" w:rsidRDefault="0018133F" w:rsidP="004B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1764" w:rsidRPr="00A25B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надбавка за наличие почетного звания;</w:t>
      </w:r>
    </w:p>
    <w:p w:rsidR="004B1764" w:rsidRDefault="0018133F" w:rsidP="004B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1764" w:rsidRPr="00A25B0A">
        <w:rPr>
          <w:rFonts w:ascii="Times New Roman" w:hAnsi="Times New Roman" w:cs="Times New Roman"/>
          <w:sz w:val="28"/>
          <w:szCs w:val="28"/>
        </w:rPr>
        <w:t>надбавка за качество выполняемых работ;</w:t>
      </w:r>
    </w:p>
    <w:p w:rsidR="004B1764" w:rsidRPr="00D07116" w:rsidRDefault="0018133F" w:rsidP="004B1764">
      <w:pPr>
        <w:pStyle w:val="ad"/>
        <w:shd w:val="clear" w:color="auto" w:fill="FEFFFE"/>
        <w:spacing w:line="276" w:lineRule="auto"/>
        <w:ind w:right="7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 </w:t>
      </w:r>
      <w:r w:rsidR="004B1764" w:rsidRPr="00D07116">
        <w:rPr>
          <w:rFonts w:ascii="Times New Roman" w:hAnsi="Times New Roman" w:cs="Times New Roman"/>
          <w:color w:val="000000"/>
          <w:sz w:val="28"/>
          <w:szCs w:val="28"/>
          <w:shd w:val="clear" w:color="auto" w:fill="FEFFFE"/>
        </w:rPr>
        <w:t xml:space="preserve">-премиальные выплаты по итогам работы; </w:t>
      </w:r>
    </w:p>
    <w:p w:rsidR="004B1764" w:rsidRDefault="00650B75" w:rsidP="004B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764" w:rsidRPr="00A25B0A">
        <w:rPr>
          <w:rFonts w:ascii="Times New Roman" w:hAnsi="Times New Roman" w:cs="Times New Roman"/>
          <w:sz w:val="28"/>
          <w:szCs w:val="28"/>
        </w:rPr>
        <w:t>иные выплаты, направленные на стимулирование работника к качественному результату</w:t>
      </w:r>
      <w:r w:rsidR="0018133F">
        <w:rPr>
          <w:rFonts w:ascii="Times New Roman" w:hAnsi="Times New Roman" w:cs="Times New Roman"/>
          <w:sz w:val="28"/>
          <w:szCs w:val="28"/>
        </w:rPr>
        <w:t xml:space="preserve"> труда, а также поощрения за выполненную работу</w:t>
      </w:r>
      <w:r w:rsidR="004B1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764" w:rsidRDefault="004B1764" w:rsidP="004B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Руководителю Учреждения установление надбавки за выслугу лет производится в порядке, определяемом пунктом 15</w:t>
      </w:r>
      <w:r w:rsidR="00650B75">
        <w:rPr>
          <w:rFonts w:ascii="Times New Roman" w:hAnsi="Times New Roman" w:cs="Times New Roman"/>
          <w:sz w:val="28"/>
          <w:szCs w:val="28"/>
        </w:rPr>
        <w:t>, надбавка за квалификационную категорию производится в порядке, определяемом пунктом 16, надбавка за наличие почетного звания, определяемом пунктом 18</w:t>
      </w:r>
      <w:r>
        <w:rPr>
          <w:rFonts w:ascii="Times New Roman" w:hAnsi="Times New Roman" w:cs="Times New Roman"/>
          <w:sz w:val="28"/>
          <w:szCs w:val="28"/>
        </w:rPr>
        <w:t xml:space="preserve">  Положения </w:t>
      </w:r>
      <w:r w:rsidRPr="001F58A7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муниципального казенного учреждения </w:t>
      </w:r>
      <w:proofErr w:type="spellStart"/>
      <w:r w:rsidRPr="001F58A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1F58A7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24 октября 2019 года № 422 «</w:t>
      </w:r>
      <w:r>
        <w:rPr>
          <w:rStyle w:val="Bodytext2"/>
          <w:sz w:val="28"/>
          <w:szCs w:val="28"/>
        </w:rPr>
        <w:t xml:space="preserve">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</w:t>
      </w:r>
      <w:r w:rsidRPr="00894B7D">
        <w:rPr>
          <w:rStyle w:val="Bodytext2"/>
          <w:color w:val="000000" w:themeColor="text1"/>
          <w:sz w:val="28"/>
          <w:szCs w:val="28"/>
        </w:rPr>
        <w:t>»</w:t>
      </w:r>
      <w:r w:rsidR="0015000F" w:rsidRPr="00894B7D">
        <w:rPr>
          <w:rStyle w:val="Bodytext2"/>
          <w:color w:val="000000" w:themeColor="text1"/>
          <w:sz w:val="28"/>
          <w:szCs w:val="28"/>
        </w:rPr>
        <w:t>,</w:t>
      </w:r>
      <w:r w:rsidR="00650B75" w:rsidRPr="00894B7D">
        <w:rPr>
          <w:rStyle w:val="Bodytext2"/>
          <w:color w:val="000000" w:themeColor="text1"/>
          <w:sz w:val="28"/>
          <w:szCs w:val="28"/>
        </w:rPr>
        <w:t xml:space="preserve"> </w:t>
      </w:r>
      <w:r w:rsidRPr="00894B7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распоряжения Главы муниципального образования «</w:t>
      </w:r>
      <w:proofErr w:type="spellStart"/>
      <w:r w:rsidRPr="00894B7D">
        <w:rPr>
          <w:rFonts w:ascii="Times New Roman" w:hAnsi="Times New Roman" w:cs="Times New Roman"/>
          <w:color w:val="000000" w:themeColor="text1"/>
          <w:sz w:val="28"/>
          <w:szCs w:val="28"/>
        </w:rPr>
        <w:t>Сюмсинский</w:t>
      </w:r>
      <w:proofErr w:type="spellEnd"/>
      <w:r w:rsidRPr="00894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по заключению Комиссии по установлению стажа дающего право на предоставление дополнительного оплачиваемого отпуска и установлению ежемесячной надбавки к должностному окладу за выслугу лет</w:t>
      </w:r>
      <w:r w:rsidR="001600A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1600A6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1600A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764" w:rsidRDefault="004B1764" w:rsidP="004B176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058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B50582">
        <w:rPr>
          <w:rFonts w:ascii="Times New Roman" w:hAnsi="Times New Roman" w:cs="Times New Roman"/>
          <w:sz w:val="28"/>
          <w:szCs w:val="28"/>
        </w:rPr>
        <w:t>Расчет выплаты за интенсивность работы и высокие результаты работы производится в размере</w:t>
      </w:r>
      <w:r w:rsidR="001600A6">
        <w:rPr>
          <w:rFonts w:ascii="Times New Roman" w:hAnsi="Times New Roman" w:cs="Times New Roman"/>
          <w:sz w:val="28"/>
          <w:szCs w:val="28"/>
        </w:rPr>
        <w:t xml:space="preserve"> до </w:t>
      </w:r>
      <w:r w:rsidRPr="00B50582">
        <w:rPr>
          <w:rFonts w:ascii="Times New Roman" w:hAnsi="Times New Roman" w:cs="Times New Roman"/>
          <w:sz w:val="28"/>
          <w:szCs w:val="28"/>
        </w:rPr>
        <w:t>40 % от базового должностного оклада, исходя из</w:t>
      </w:r>
      <w:r w:rsidR="001600A6">
        <w:rPr>
          <w:rFonts w:ascii="Times New Roman" w:hAnsi="Times New Roman" w:cs="Times New Roman"/>
          <w:sz w:val="28"/>
          <w:szCs w:val="28"/>
        </w:rPr>
        <w:t xml:space="preserve"> итогов работы Учреждения за месяц</w:t>
      </w:r>
      <w:r w:rsidRPr="00B50582">
        <w:rPr>
          <w:rFonts w:ascii="Times New Roman" w:hAnsi="Times New Roman" w:cs="Times New Roman"/>
          <w:sz w:val="28"/>
          <w:szCs w:val="28"/>
        </w:rPr>
        <w:t>, на основании следующих критериев:</w:t>
      </w:r>
    </w:p>
    <w:p w:rsidR="00077B8C" w:rsidRDefault="00077B8C" w:rsidP="004B176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4253"/>
        <w:gridCol w:w="7"/>
        <w:gridCol w:w="1538"/>
      </w:tblGrid>
      <w:tr w:rsidR="004B1764" w:rsidRPr="00D7723A" w:rsidTr="006F20A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580A18" w:rsidRDefault="004B1764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4" w:rsidRPr="00580A18" w:rsidRDefault="004B1764" w:rsidP="006F20A6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rStyle w:val="1"/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80A18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Показатель</w:t>
            </w:r>
          </w:p>
          <w:p w:rsidR="004B1764" w:rsidRPr="00580A18" w:rsidRDefault="004B1764" w:rsidP="006F20A6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18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эффективности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64" w:rsidRPr="00580A18" w:rsidRDefault="004B1764" w:rsidP="006F20A6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rStyle w:val="1"/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80A18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оценки эффективности</w:t>
            </w:r>
          </w:p>
          <w:p w:rsidR="004B1764" w:rsidRPr="00580A18" w:rsidRDefault="004B1764" w:rsidP="006F20A6">
            <w:pPr>
              <w:pStyle w:val="3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A18"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45" w:type="dxa"/>
            <w:gridSpan w:val="2"/>
            <w:shd w:val="clear" w:color="auto" w:fill="auto"/>
          </w:tcPr>
          <w:p w:rsidR="004B1764" w:rsidRPr="00580A18" w:rsidRDefault="00675CD4" w:rsidP="006F20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Оценка критериев (%)</w:t>
            </w:r>
          </w:p>
        </w:tc>
      </w:tr>
      <w:tr w:rsidR="00675CD4" w:rsidRPr="00D7723A" w:rsidTr="006F20A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D4" w:rsidRPr="00580A18" w:rsidRDefault="00675CD4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CD4" w:rsidRPr="00580A18" w:rsidRDefault="00675CD4" w:rsidP="00675CD4">
            <w:pPr>
              <w:pStyle w:val="3"/>
              <w:shd w:val="clear" w:color="auto" w:fill="auto"/>
              <w:spacing w:before="0" w:after="0" w:line="276" w:lineRule="auto"/>
              <w:rPr>
                <w:rFonts w:ascii="Times New Roman" w:eastAsiaTheme="minorEastAsia" w:hAnsi="Times New Roman" w:cs="Arial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 xml:space="preserve">Организация работы по привлечению несовершеннолетних </w:t>
            </w:r>
            <w:proofErr w:type="gramStart"/>
            <w:r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>и  молодежи</w:t>
            </w:r>
            <w:proofErr w:type="gramEnd"/>
            <w:r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 xml:space="preserve"> в добровольческую деятельность</w:t>
            </w:r>
            <w:r w:rsidR="00077B8C"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>.</w:t>
            </w:r>
          </w:p>
          <w:p w:rsidR="00077B8C" w:rsidRPr="00580A18" w:rsidRDefault="00077B8C" w:rsidP="00675CD4">
            <w:pPr>
              <w:pStyle w:val="3"/>
              <w:shd w:val="clear" w:color="auto" w:fill="auto"/>
              <w:spacing w:before="0" w:after="0" w:line="276" w:lineRule="auto"/>
              <w:rPr>
                <w:rFonts w:eastAsiaTheme="minorEastAsia" w:cs="Arial"/>
                <w:sz w:val="24"/>
                <w:szCs w:val="24"/>
              </w:rPr>
            </w:pPr>
          </w:p>
          <w:p w:rsidR="00077B8C" w:rsidRPr="00580A18" w:rsidRDefault="00077B8C" w:rsidP="00675CD4">
            <w:pPr>
              <w:pStyle w:val="3"/>
              <w:shd w:val="clear" w:color="auto" w:fill="auto"/>
              <w:spacing w:before="0" w:after="0" w:line="276" w:lineRule="auto"/>
              <w:rPr>
                <w:rFonts w:eastAsiaTheme="minorEastAsia" w:cs="Arial"/>
                <w:sz w:val="24"/>
                <w:szCs w:val="24"/>
              </w:rPr>
            </w:pPr>
          </w:p>
          <w:p w:rsidR="00077B8C" w:rsidRPr="00580A18" w:rsidRDefault="00077B8C" w:rsidP="00675CD4">
            <w:pPr>
              <w:pStyle w:val="3"/>
              <w:shd w:val="clear" w:color="auto" w:fill="auto"/>
              <w:spacing w:before="0" w:after="0" w:line="276" w:lineRule="auto"/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8C" w:rsidRPr="00580A18" w:rsidRDefault="001600A6" w:rsidP="00077B8C">
            <w:pPr>
              <w:rPr>
                <w:rFonts w:ascii="Times New Roman" w:eastAsiaTheme="minorEastAsia" w:hAnsi="Times New Roman" w:cs="Arial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>К</w:t>
            </w:r>
            <w:r w:rsidR="00675CD4"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 xml:space="preserve">оличества несовершеннолетних и молодёжи, вовлечённых в добровольческую </w:t>
            </w:r>
            <w:proofErr w:type="gramStart"/>
            <w:r w:rsidR="00675CD4"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>деятельность:</w:t>
            </w:r>
            <w:r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 xml:space="preserve">   </w:t>
            </w:r>
            <w:proofErr w:type="gramEnd"/>
            <w:r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 xml:space="preserve">   более </w:t>
            </w:r>
            <w:r w:rsidR="00077B8C" w:rsidRPr="00580A18">
              <w:rPr>
                <w:rFonts w:ascii="Times New Roman" w:eastAsiaTheme="minorEastAsia" w:hAnsi="Times New Roman" w:cs="Arial"/>
                <w:sz w:val="24"/>
                <w:szCs w:val="24"/>
              </w:rPr>
              <w:t xml:space="preserve">15 чел. </w:t>
            </w:r>
          </w:p>
          <w:p w:rsidR="00675CD4" w:rsidRPr="00580A18" w:rsidRDefault="00675CD4" w:rsidP="001600A6">
            <w:pPr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675CD4" w:rsidRPr="00580A18" w:rsidRDefault="00675CD4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077B8C" w:rsidRPr="00D7723A" w:rsidTr="006F20A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8C" w:rsidRPr="00580A18" w:rsidRDefault="00077B8C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8C" w:rsidRPr="00580A18" w:rsidRDefault="00077B8C" w:rsidP="00077B8C">
            <w:pPr>
              <w:pStyle w:val="40"/>
              <w:spacing w:before="0" w:after="0" w:line="240" w:lineRule="auto"/>
              <w:jc w:val="left"/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 xml:space="preserve">Отсутствие нарушений, выявленных в ходе </w:t>
            </w:r>
            <w:r w:rsidR="001600A6"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 xml:space="preserve">проведения </w:t>
            </w:r>
            <w:proofErr w:type="gramStart"/>
            <w:r w:rsidR="001600A6"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>проверок  деятельности</w:t>
            </w:r>
            <w:proofErr w:type="gramEnd"/>
            <w:r w:rsidR="001600A6"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 xml:space="preserve"> У</w:t>
            </w:r>
            <w:r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 xml:space="preserve">чреждения уполномоченными органами. </w:t>
            </w:r>
          </w:p>
          <w:p w:rsidR="00077B8C" w:rsidRPr="00580A18" w:rsidRDefault="00077B8C" w:rsidP="00675CD4">
            <w:pPr>
              <w:pStyle w:val="3"/>
              <w:shd w:val="clear" w:color="auto" w:fill="auto"/>
              <w:spacing w:before="0" w:after="0" w:line="276" w:lineRule="auto"/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A6" w:rsidRPr="00580A18" w:rsidRDefault="001600A6" w:rsidP="00D61170">
            <w:pPr>
              <w:pStyle w:val="40"/>
              <w:spacing w:before="0" w:after="0" w:line="240" w:lineRule="auto"/>
              <w:jc w:val="left"/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 xml:space="preserve">Отсутствие </w:t>
            </w:r>
            <w:r w:rsidR="00D61170" w:rsidRPr="00580A18">
              <w:rPr>
                <w:rFonts w:ascii="Times New Roman" w:eastAsiaTheme="minorEastAsia" w:hAnsi="Times New Roman" w:cs="Arial"/>
                <w:b w:val="0"/>
                <w:bCs w:val="0"/>
                <w:sz w:val="24"/>
                <w:szCs w:val="24"/>
              </w:rPr>
              <w:t xml:space="preserve">административных штрафов на юридическое лицо.                                                                              </w:t>
            </w:r>
          </w:p>
          <w:p w:rsidR="00077B8C" w:rsidRPr="00580A18" w:rsidRDefault="00077B8C" w:rsidP="00077B8C">
            <w:pPr>
              <w:rPr>
                <w:rFonts w:ascii="Times New Roman" w:eastAsiaTheme="minorEastAsia" w:hAnsi="Times New Roman" w:cs="Arial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077B8C" w:rsidRPr="00580A18" w:rsidRDefault="00077B8C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</w:tr>
      <w:tr w:rsidR="00D61170" w:rsidRPr="00D7723A" w:rsidTr="006506D5">
        <w:trPr>
          <w:trHeight w:val="2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170" w:rsidRPr="00580A18" w:rsidRDefault="00D61170" w:rsidP="006F20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1170" w:rsidRPr="00580A18" w:rsidRDefault="00D61170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/>
                <w:sz w:val="24"/>
                <w:szCs w:val="24"/>
              </w:rPr>
              <w:t xml:space="preserve">Соблюдение установленных сроков и порядка </w:t>
            </w:r>
            <w:proofErr w:type="gramStart"/>
            <w:r w:rsidRPr="00580A18">
              <w:rPr>
                <w:rFonts w:ascii="Times New Roman" w:eastAsiaTheme="minorEastAsia" w:hAnsi="Times New Roman"/>
                <w:sz w:val="24"/>
                <w:szCs w:val="24"/>
              </w:rPr>
              <w:t>предоставления  отчетности</w:t>
            </w:r>
            <w:proofErr w:type="gramEnd"/>
            <w:r w:rsidRPr="00580A18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1170" w:rsidRPr="00580A18" w:rsidRDefault="00D61170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580A18">
              <w:rPr>
                <w:rFonts w:ascii="Times New Roman" w:eastAsiaTheme="minorEastAsia" w:hAnsi="Times New Roman"/>
                <w:sz w:val="24"/>
                <w:szCs w:val="24"/>
              </w:rPr>
              <w:t>Сроки  и</w:t>
            </w:r>
            <w:proofErr w:type="gramEnd"/>
            <w:r w:rsidRPr="00580A18">
              <w:rPr>
                <w:rFonts w:ascii="Times New Roman" w:eastAsiaTheme="minorEastAsia" w:hAnsi="Times New Roman"/>
                <w:sz w:val="24"/>
                <w:szCs w:val="24"/>
              </w:rPr>
              <w:t xml:space="preserve"> порядок предоставления отчетности соблюдены.</w:t>
            </w:r>
          </w:p>
          <w:p w:rsidR="00D61170" w:rsidRPr="00580A18" w:rsidRDefault="00D61170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:rsidR="00D61170" w:rsidRPr="00580A18" w:rsidRDefault="00D61170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  <w:p w:rsidR="00D61170" w:rsidRPr="00580A18" w:rsidRDefault="00D61170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  <w:p w:rsidR="00D61170" w:rsidRPr="00580A18" w:rsidRDefault="00D61170" w:rsidP="00675CD4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1170" w:rsidRPr="00D7723A" w:rsidTr="00D61170">
        <w:trPr>
          <w:trHeight w:val="3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170" w:rsidRPr="00580A18" w:rsidRDefault="00D61170" w:rsidP="006F20A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1170" w:rsidRPr="00580A18" w:rsidRDefault="00D61170" w:rsidP="006F20A6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Участие в районных мероприятиях, конкурсах, акциях.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61170" w:rsidRPr="00580A18" w:rsidRDefault="00D61170" w:rsidP="00D61170">
            <w:pPr>
              <w:pStyle w:val="ConsPlusNormal"/>
              <w:widowControl/>
              <w:spacing w:line="276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субъектов первичной     профилактики, принявших участие в мероприятиях/уличных акциях, организованных работниками МКУ «МЦ «Светлана». </w:t>
            </w:r>
          </w:p>
          <w:p w:rsidR="00D61170" w:rsidRPr="00580A18" w:rsidRDefault="00D61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70" w:rsidRPr="00580A18" w:rsidRDefault="00D61170" w:rsidP="00675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</w:tcPr>
          <w:p w:rsidR="00D61170" w:rsidRPr="00580A18" w:rsidRDefault="00D61170" w:rsidP="0067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77B8C" w:rsidRDefault="00077B8C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B1764" w:rsidRDefault="004B1764" w:rsidP="0015000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44A4">
        <w:rPr>
          <w:rFonts w:ascii="Times New Roman" w:hAnsi="Times New Roman"/>
          <w:sz w:val="28"/>
          <w:szCs w:val="28"/>
        </w:rPr>
        <w:t xml:space="preserve">. Ежемесячная надбавка, </w:t>
      </w:r>
      <w:r w:rsidR="001600A6" w:rsidRPr="00A25B0A">
        <w:rPr>
          <w:rFonts w:ascii="Times New Roman" w:hAnsi="Times New Roman" w:cs="Times New Roman"/>
          <w:sz w:val="28"/>
          <w:szCs w:val="28"/>
        </w:rPr>
        <w:t>за качество выполняемых работ</w:t>
      </w:r>
      <w:r w:rsidR="00894B7D" w:rsidRPr="00894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</w:t>
      </w:r>
      <w:r w:rsidR="00894B7D" w:rsidRPr="00894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10% должностного оклада: </w:t>
      </w:r>
    </w:p>
    <w:p w:rsidR="00077B8C" w:rsidRPr="00B244A4" w:rsidRDefault="00077B8C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4"/>
        <w:gridCol w:w="2410"/>
        <w:gridCol w:w="1702"/>
      </w:tblGrid>
      <w:tr w:rsidR="004B1764" w:rsidRPr="00B244A4" w:rsidTr="006F20A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580A18" w:rsidRDefault="004B1764" w:rsidP="006F20A6">
            <w:pPr>
              <w:tabs>
                <w:tab w:val="left" w:pos="1267"/>
              </w:tabs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580A18" w:rsidRDefault="004B1764" w:rsidP="006F20A6">
            <w:pPr>
              <w:tabs>
                <w:tab w:val="left" w:pos="1267"/>
              </w:tabs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B244A4" w:rsidRDefault="004B1764" w:rsidP="006F20A6">
            <w:pPr>
              <w:spacing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244A4">
              <w:rPr>
                <w:rFonts w:ascii="Times New Roman" w:hAnsi="Times New Roman" w:cs="Arial"/>
                <w:sz w:val="28"/>
                <w:szCs w:val="28"/>
              </w:rPr>
              <w:t>Критерии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B244A4" w:rsidRDefault="004B1764" w:rsidP="006F20A6">
            <w:pPr>
              <w:spacing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244A4">
              <w:rPr>
                <w:rFonts w:ascii="Times New Roman" w:hAnsi="Times New Roman" w:cs="Arial"/>
                <w:sz w:val="28"/>
                <w:szCs w:val="28"/>
              </w:rPr>
              <w:t>Оценка критериев (%)</w:t>
            </w:r>
          </w:p>
        </w:tc>
      </w:tr>
      <w:tr w:rsidR="004B1764" w:rsidRPr="00B244A4" w:rsidTr="006F20A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580A18" w:rsidRDefault="004B1764" w:rsidP="006F20A6">
            <w:pPr>
              <w:tabs>
                <w:tab w:val="left" w:pos="1267"/>
              </w:tabs>
              <w:spacing w:after="0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>1.</w:t>
            </w:r>
            <w:bookmarkStart w:id="1" w:name="_GoBack"/>
            <w:bookmarkEnd w:id="1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764" w:rsidRPr="00580A18" w:rsidRDefault="004B1764" w:rsidP="006F20A6">
            <w:pPr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 w:rsidRPr="00580A18">
              <w:rPr>
                <w:rFonts w:ascii="Times New Roman" w:hAnsi="Times New Roman" w:cs="Arial"/>
                <w:sz w:val="24"/>
                <w:szCs w:val="24"/>
              </w:rPr>
              <w:t xml:space="preserve">Своевременное и качественное выполнение планов, качественная подготовка и сдача отчетности.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4" w:rsidRPr="00B244A4" w:rsidRDefault="004B1764" w:rsidP="006F20A6">
            <w:pPr>
              <w:spacing w:after="0"/>
              <w:rPr>
                <w:rFonts w:ascii="Times New Roman" w:hAnsi="Times New Roman" w:cs="Arial"/>
                <w:sz w:val="28"/>
                <w:szCs w:val="28"/>
              </w:rPr>
            </w:pPr>
            <w:r w:rsidRPr="00B244A4">
              <w:rPr>
                <w:rFonts w:ascii="Times New Roman" w:hAnsi="Times New Roman" w:cs="Arial"/>
                <w:sz w:val="28"/>
                <w:szCs w:val="28"/>
              </w:rPr>
              <w:t>Да</w:t>
            </w:r>
          </w:p>
          <w:p w:rsidR="004B1764" w:rsidRPr="00B244A4" w:rsidRDefault="004B1764" w:rsidP="006F20A6">
            <w:pPr>
              <w:spacing w:after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4B1764" w:rsidRPr="00B244A4" w:rsidRDefault="004B1764" w:rsidP="006F20A6">
            <w:pPr>
              <w:tabs>
                <w:tab w:val="left" w:pos="1267"/>
              </w:tabs>
              <w:spacing w:after="0"/>
              <w:rPr>
                <w:rFonts w:ascii="Times New Roman" w:hAnsi="Times New Roman" w:cs="Arial"/>
                <w:sz w:val="28"/>
                <w:szCs w:val="28"/>
              </w:rPr>
            </w:pPr>
            <w:r w:rsidRPr="00B244A4">
              <w:rPr>
                <w:rFonts w:ascii="Times New Roman" w:hAnsi="Times New Roman" w:cs="Arial"/>
                <w:sz w:val="28"/>
                <w:szCs w:val="28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64" w:rsidRPr="00B244A4" w:rsidRDefault="004B1764" w:rsidP="006F20A6">
            <w:pPr>
              <w:tabs>
                <w:tab w:val="left" w:pos="1267"/>
              </w:tabs>
              <w:spacing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10</w:t>
            </w:r>
          </w:p>
          <w:p w:rsidR="004B1764" w:rsidRPr="00B244A4" w:rsidRDefault="004B1764" w:rsidP="006F20A6">
            <w:pPr>
              <w:tabs>
                <w:tab w:val="left" w:pos="1267"/>
              </w:tabs>
              <w:spacing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  <w:p w:rsidR="004B1764" w:rsidRPr="00B244A4" w:rsidRDefault="004B1764" w:rsidP="006F20A6">
            <w:pPr>
              <w:tabs>
                <w:tab w:val="left" w:pos="1267"/>
              </w:tabs>
              <w:spacing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244A4">
              <w:rPr>
                <w:rFonts w:ascii="Times New Roman" w:hAnsi="Times New Roman" w:cs="Arial"/>
                <w:sz w:val="28"/>
                <w:szCs w:val="28"/>
              </w:rPr>
              <w:t>0</w:t>
            </w:r>
          </w:p>
        </w:tc>
      </w:tr>
    </w:tbl>
    <w:p w:rsidR="004B1764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B1764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7</w:t>
      </w:r>
      <w:r w:rsidRPr="00583B6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F58A7">
        <w:rPr>
          <w:rFonts w:ascii="Times New Roman" w:eastAsiaTheme="minorEastAsia" w:hAnsi="Times New Roman" w:cs="Times New Roman"/>
          <w:sz w:val="28"/>
          <w:szCs w:val="28"/>
        </w:rPr>
        <w:t xml:space="preserve">В целях усиления материального стимулирования эффективного и добросовестного труда, а также поощрения за выполненную работу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руководителя </w:t>
      </w:r>
      <w:r w:rsidRPr="001F58A7">
        <w:rPr>
          <w:rFonts w:ascii="Times New Roman" w:eastAsiaTheme="minorEastAsia" w:hAnsi="Times New Roman" w:cs="Times New Roman"/>
          <w:sz w:val="28"/>
          <w:szCs w:val="28"/>
        </w:rPr>
        <w:t>Учреждения устанавливаются следующие премиальные выплаты по итогам работы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до 200% должностного оклада</w:t>
      </w:r>
      <w:r w:rsidRPr="001F58A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B1764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ежемесячные </w:t>
      </w:r>
      <w:r w:rsidRPr="001F58A7">
        <w:rPr>
          <w:rFonts w:ascii="Times New Roman" w:eastAsiaTheme="minorEastAsia" w:hAnsi="Times New Roman" w:cs="Times New Roman"/>
          <w:sz w:val="28"/>
          <w:szCs w:val="28"/>
        </w:rPr>
        <w:t>премиальные выплаты;</w:t>
      </w:r>
    </w:p>
    <w:p w:rsidR="004B1764" w:rsidRPr="001F58A7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е</w:t>
      </w:r>
      <w:r w:rsidRPr="001F58A7">
        <w:rPr>
          <w:rFonts w:ascii="Times New Roman" w:eastAsiaTheme="minorEastAsia" w:hAnsi="Times New Roman" w:cs="Times New Roman"/>
          <w:sz w:val="28"/>
          <w:szCs w:val="28"/>
        </w:rPr>
        <w:t>жеквартальные премиальные выплаты;</w:t>
      </w:r>
    </w:p>
    <w:p w:rsidR="004B1764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</w:t>
      </w:r>
      <w:r w:rsidRPr="001F58A7">
        <w:rPr>
          <w:rFonts w:ascii="Times New Roman" w:eastAsiaTheme="minorEastAsia" w:hAnsi="Times New Roman" w:cs="Times New Roman"/>
          <w:sz w:val="28"/>
          <w:szCs w:val="28"/>
        </w:rPr>
        <w:t>рем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иальные выплаты за год. </w:t>
      </w:r>
    </w:p>
    <w:p w:rsidR="004B1764" w:rsidRPr="00B50582" w:rsidRDefault="004B1764" w:rsidP="004B1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5D6817">
        <w:rPr>
          <w:rFonts w:ascii="Times New Roman" w:hAnsi="Times New Roman" w:cs="Times New Roman"/>
          <w:sz w:val="28"/>
          <w:szCs w:val="28"/>
        </w:rPr>
        <w:t>. Руководителю</w:t>
      </w:r>
      <w:r w:rsidRPr="00B50582">
        <w:rPr>
          <w:rFonts w:ascii="Times New Roman" w:hAnsi="Times New Roman" w:cs="Times New Roman"/>
          <w:sz w:val="28"/>
          <w:szCs w:val="28"/>
        </w:rPr>
        <w:t xml:space="preserve"> выплачиваться материальная помощь в следующих случаях:</w:t>
      </w:r>
    </w:p>
    <w:p w:rsidR="004B1764" w:rsidRPr="00077B8C" w:rsidRDefault="004B1764" w:rsidP="004B1764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>- один раз в год при предоставлении ежегодного оплачиваемого отпуска;</w:t>
      </w:r>
    </w:p>
    <w:p w:rsidR="004B1764" w:rsidRPr="00077B8C" w:rsidRDefault="004B1764" w:rsidP="004B1764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>- в случае смерти близких родственников (супруг(а), отец, мать, дети);</w:t>
      </w:r>
    </w:p>
    <w:p w:rsidR="004B1764" w:rsidRPr="00077B8C" w:rsidRDefault="004B1764" w:rsidP="004B1764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>- в случае причинения вреда здоровью либо имуществу руководителя учреждения вследствие чрезвычайных ситуаций природного и техногенного характера;</w:t>
      </w:r>
    </w:p>
    <w:p w:rsidR="004B1764" w:rsidRPr="00077B8C" w:rsidRDefault="004B1764" w:rsidP="004B1764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>- в связи с продолжительной болезнью (более двух месяцев);</w:t>
      </w:r>
    </w:p>
    <w:p w:rsidR="004B1764" w:rsidRPr="00077B8C" w:rsidRDefault="004B1764" w:rsidP="004B1764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>- в связи со сложным материальным положением;</w:t>
      </w:r>
    </w:p>
    <w:p w:rsidR="004B1764" w:rsidRPr="00077B8C" w:rsidRDefault="004B1764" w:rsidP="004B1764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>- в случае рождения ребенка.</w:t>
      </w:r>
    </w:p>
    <w:p w:rsidR="004B1764" w:rsidRPr="00077B8C" w:rsidRDefault="004B1764" w:rsidP="00580A18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077B8C">
        <w:rPr>
          <w:sz w:val="28"/>
          <w:szCs w:val="28"/>
        </w:rPr>
        <w:t xml:space="preserve"> 9. Материальная помощь выплачивается на основании личного заявления руководителя учреждения в размере, не превышающем одного должностного оклада.</w:t>
      </w:r>
    </w:p>
    <w:p w:rsidR="004B1764" w:rsidRDefault="004B1764" w:rsidP="004B17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Иные выплаты, направленные на стимулирование руководителя к качественному результату труда, а также поощрение за выполненную работу, производятся в связи с юбилейными, знаменательными и памятными датами, государственными и профессиональными праздниками, получением государственных, муниципальных, отраслевых наград и поощрений</w:t>
      </w:r>
      <w:r>
        <w:rPr>
          <w:rFonts w:ascii="Times New Roman" w:hAnsi="Times New Roman" w:cs="Times New Roman"/>
        </w:rPr>
        <w:t>.</w:t>
      </w:r>
    </w:p>
    <w:p w:rsidR="004B1764" w:rsidRDefault="005D6817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>. В</w:t>
      </w:r>
      <w:r w:rsidR="004B1764" w:rsidRPr="001F58A7">
        <w:rPr>
          <w:rFonts w:ascii="Times New Roman" w:eastAsiaTheme="minorEastAsia" w:hAnsi="Times New Roman" w:cs="Times New Roman"/>
          <w:sz w:val="28"/>
          <w:szCs w:val="28"/>
        </w:rPr>
        <w:t>ыплаты могут устанавливаться как в процентном отношении к окладу (должностному окладу), так и в абсолютном значении.</w:t>
      </w:r>
    </w:p>
    <w:p w:rsidR="004175E3" w:rsidRPr="00650B75" w:rsidRDefault="002301FD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12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B1764" w:rsidRPr="001F58A7">
        <w:rPr>
          <w:rFonts w:ascii="Times New Roman" w:eastAsiaTheme="minorEastAsia" w:hAnsi="Times New Roman" w:cs="Times New Roman"/>
          <w:sz w:val="28"/>
          <w:szCs w:val="28"/>
        </w:rPr>
        <w:t>Решение об установлении выплат по итогам работы, их размерах</w:t>
      </w:r>
      <w:r w:rsidR="0015000F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B1764" w:rsidRPr="001F58A7">
        <w:rPr>
          <w:rFonts w:ascii="Times New Roman" w:eastAsiaTheme="minorEastAsia" w:hAnsi="Times New Roman" w:cs="Times New Roman"/>
          <w:sz w:val="28"/>
          <w:szCs w:val="28"/>
        </w:rPr>
        <w:t xml:space="preserve"> принимает </w:t>
      </w:r>
      <w:r w:rsidR="004B1764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 w:rsidR="004B176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4B176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50B75" w:rsidRPr="00650B7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основании заявления руководителя Учреждения. </w:t>
      </w:r>
    </w:p>
    <w:p w:rsidR="004B1764" w:rsidRPr="00D07116" w:rsidRDefault="004175E3" w:rsidP="0015000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13. </w:t>
      </w:r>
      <w:proofErr w:type="gramStart"/>
      <w:r w:rsidR="004B1764" w:rsidRPr="00D07116">
        <w:rPr>
          <w:rFonts w:ascii="Times New Roman" w:eastAsiaTheme="minorEastAsia" w:hAnsi="Times New Roman" w:cs="Times New Roman"/>
          <w:sz w:val="28"/>
          <w:szCs w:val="28"/>
        </w:rPr>
        <w:t>Условия  выплат</w:t>
      </w:r>
      <w:proofErr w:type="gramEnd"/>
      <w:r w:rsidR="004B1764" w:rsidRPr="00D0711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B1764" w:rsidRDefault="004175E3" w:rsidP="0015000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1) </w:t>
      </w:r>
      <w:r w:rsidR="004B1764" w:rsidRPr="00E90951">
        <w:rPr>
          <w:rFonts w:ascii="Times New Roman" w:eastAsiaTheme="minorEastAsia" w:hAnsi="Times New Roman" w:cs="Times New Roman"/>
          <w:sz w:val="28"/>
          <w:szCs w:val="28"/>
        </w:rPr>
        <w:t xml:space="preserve">срок работы в Учреждении не менее 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>1 месяца;</w:t>
      </w:r>
    </w:p>
    <w:p w:rsidR="004B1764" w:rsidRPr="00E90951" w:rsidRDefault="004175E3" w:rsidP="0015000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2) </w:t>
      </w:r>
      <w:r w:rsidR="004B1764" w:rsidRPr="00E90951">
        <w:rPr>
          <w:rFonts w:ascii="Times New Roman" w:eastAsiaTheme="minorEastAsia" w:hAnsi="Times New Roman" w:cs="Times New Roman"/>
          <w:sz w:val="28"/>
          <w:szCs w:val="28"/>
        </w:rPr>
        <w:t>отсутствие зам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>ечани</w:t>
      </w:r>
      <w:r w:rsidR="00747C91">
        <w:rPr>
          <w:rFonts w:ascii="Times New Roman" w:eastAsiaTheme="minorEastAsia" w:hAnsi="Times New Roman" w:cs="Times New Roman"/>
          <w:sz w:val="28"/>
          <w:szCs w:val="28"/>
        </w:rPr>
        <w:t xml:space="preserve">й со стороны </w:t>
      </w:r>
      <w:proofErr w:type="gramStart"/>
      <w:r w:rsidR="00747C91">
        <w:rPr>
          <w:rFonts w:ascii="Times New Roman" w:eastAsiaTheme="minorEastAsia" w:hAnsi="Times New Roman" w:cs="Times New Roman"/>
          <w:sz w:val="28"/>
          <w:szCs w:val="28"/>
        </w:rPr>
        <w:t xml:space="preserve">Главы 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муниципального</w:t>
      </w:r>
      <w:proofErr w:type="gramEnd"/>
      <w:r w:rsidR="00650B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000F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7B29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>«</w:t>
      </w:r>
      <w:proofErr w:type="spellStart"/>
      <w:r w:rsidR="004B1764">
        <w:rPr>
          <w:rFonts w:ascii="Times New Roman" w:eastAsiaTheme="minorEastAsia" w:hAnsi="Times New Roman" w:cs="Times New Roman"/>
          <w:sz w:val="28"/>
          <w:szCs w:val="28"/>
        </w:rPr>
        <w:t>Сюмсин</w:t>
      </w:r>
      <w:r w:rsidR="001600A6">
        <w:rPr>
          <w:rFonts w:ascii="Times New Roman" w:eastAsiaTheme="minorEastAsia" w:hAnsi="Times New Roman" w:cs="Times New Roman"/>
          <w:sz w:val="28"/>
          <w:szCs w:val="28"/>
        </w:rPr>
        <w:t>ский</w:t>
      </w:r>
      <w:proofErr w:type="spellEnd"/>
      <w:r w:rsidR="001600A6">
        <w:rPr>
          <w:rFonts w:ascii="Times New Roman" w:eastAsiaTheme="minorEastAsia" w:hAnsi="Times New Roman" w:cs="Times New Roman"/>
          <w:sz w:val="28"/>
          <w:szCs w:val="28"/>
        </w:rPr>
        <w:t xml:space="preserve"> район»</w:t>
      </w:r>
      <w:r w:rsidR="004B176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B1764" w:rsidRPr="00E90951" w:rsidRDefault="00580A18" w:rsidP="0015000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4175E3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w:r w:rsidR="004B1764" w:rsidRPr="00E90951">
        <w:rPr>
          <w:rFonts w:ascii="Times New Roman" w:eastAsiaTheme="minorEastAsia" w:hAnsi="Times New Roman" w:cs="Times New Roman"/>
          <w:sz w:val="28"/>
          <w:szCs w:val="28"/>
        </w:rPr>
        <w:t xml:space="preserve"> выполнение должностных обязанностей в полном объеме;</w:t>
      </w:r>
    </w:p>
    <w:p w:rsidR="004175E3" w:rsidRPr="004175E3" w:rsidRDefault="00580A18" w:rsidP="00150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5E3">
        <w:rPr>
          <w:rFonts w:ascii="Times New Roman" w:hAnsi="Times New Roman" w:cs="Times New Roman"/>
          <w:sz w:val="28"/>
          <w:szCs w:val="28"/>
        </w:rPr>
        <w:t>4)</w:t>
      </w:r>
      <w:r w:rsidR="004B1764" w:rsidRPr="00E90951">
        <w:rPr>
          <w:rFonts w:ascii="Times New Roman" w:hAnsi="Times New Roman" w:cs="Times New Roman"/>
          <w:sz w:val="28"/>
          <w:szCs w:val="28"/>
        </w:rPr>
        <w:t xml:space="preserve"> соблюдение установленного трудового распорядка в Учреждении.</w:t>
      </w:r>
      <w:r w:rsidR="004175E3" w:rsidRPr="004175E3">
        <w:rPr>
          <w:rFonts w:ascii="Times New Roman" w:hAnsi="Times New Roman" w:cs="Times New Roman"/>
          <w:sz w:val="24"/>
          <w:szCs w:val="24"/>
        </w:rPr>
        <w:t> </w:t>
      </w:r>
    </w:p>
    <w:p w:rsidR="004175E3" w:rsidRPr="004175E3" w:rsidRDefault="004175E3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4175E3">
        <w:rPr>
          <w:rFonts w:ascii="Times New Roman" w:hAnsi="Times New Roman" w:cs="Times New Roman"/>
          <w:sz w:val="28"/>
          <w:szCs w:val="28"/>
        </w:rPr>
        <w:t xml:space="preserve">14. Руководитель </w:t>
      </w:r>
      <w:proofErr w:type="gramStart"/>
      <w:r w:rsidRPr="004175E3">
        <w:rPr>
          <w:rFonts w:ascii="Times New Roman" w:hAnsi="Times New Roman" w:cs="Times New Roman"/>
          <w:sz w:val="28"/>
          <w:szCs w:val="28"/>
        </w:rPr>
        <w:t>Учреждения  может</w:t>
      </w:r>
      <w:proofErr w:type="gramEnd"/>
      <w:r w:rsidRPr="004175E3">
        <w:rPr>
          <w:rFonts w:ascii="Times New Roman" w:hAnsi="Times New Roman" w:cs="Times New Roman"/>
          <w:sz w:val="28"/>
          <w:szCs w:val="28"/>
        </w:rPr>
        <w:t xml:space="preserve"> быть лишен права на выплаты стимулирующего характера частично или полностью в следующих случаях:</w:t>
      </w:r>
    </w:p>
    <w:p w:rsidR="004175E3" w:rsidRPr="004175E3" w:rsidRDefault="004175E3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4175E3">
        <w:rPr>
          <w:rFonts w:ascii="Times New Roman" w:hAnsi="Times New Roman" w:cs="Times New Roman"/>
          <w:sz w:val="28"/>
          <w:szCs w:val="28"/>
        </w:rPr>
        <w:lastRenderedPageBreak/>
        <w:t>1) за невыполнение плана работы или некачественное выполнение должностных обязанностей, указанных в трудовом договоре;</w:t>
      </w:r>
    </w:p>
    <w:p w:rsidR="004175E3" w:rsidRPr="004175E3" w:rsidRDefault="004175E3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4175E3">
        <w:rPr>
          <w:rFonts w:ascii="Times New Roman" w:hAnsi="Times New Roman" w:cs="Times New Roman"/>
          <w:sz w:val="28"/>
          <w:szCs w:val="28"/>
        </w:rPr>
        <w:t>2) за нарушения, выявленные контролирующими органами в финансово-хозяйственной деятельности учреждения;</w:t>
      </w:r>
    </w:p>
    <w:p w:rsidR="004175E3" w:rsidRPr="004175E3" w:rsidRDefault="004175E3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4175E3">
        <w:rPr>
          <w:rFonts w:ascii="Times New Roman" w:hAnsi="Times New Roman" w:cs="Times New Roman"/>
          <w:sz w:val="28"/>
          <w:szCs w:val="28"/>
        </w:rPr>
        <w:t>3) за нарушение руководителем трудовой дисциплины;</w:t>
      </w:r>
    </w:p>
    <w:p w:rsidR="004175E3" w:rsidRPr="004175E3" w:rsidRDefault="004175E3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 w:rsidRPr="004175E3">
        <w:rPr>
          <w:rFonts w:ascii="Times New Roman" w:hAnsi="Times New Roman" w:cs="Times New Roman"/>
          <w:sz w:val="28"/>
          <w:szCs w:val="28"/>
        </w:rPr>
        <w:t>4) за невыполнение плана работы учреждения;</w:t>
      </w:r>
    </w:p>
    <w:p w:rsidR="004175E3" w:rsidRPr="004175E3" w:rsidRDefault="007B2915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75E3" w:rsidRPr="004175E3">
        <w:rPr>
          <w:rFonts w:ascii="Times New Roman" w:hAnsi="Times New Roman" w:cs="Times New Roman"/>
          <w:sz w:val="28"/>
          <w:szCs w:val="28"/>
        </w:rPr>
        <w:t>) за допущенные нарушения при предоставлении отчетности;</w:t>
      </w:r>
    </w:p>
    <w:p w:rsidR="004175E3" w:rsidRPr="004175E3" w:rsidRDefault="007B2915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5E3" w:rsidRPr="004175E3">
        <w:rPr>
          <w:rFonts w:ascii="Times New Roman" w:hAnsi="Times New Roman" w:cs="Times New Roman"/>
          <w:sz w:val="28"/>
          <w:szCs w:val="28"/>
        </w:rPr>
        <w:t>) за ненадлежащее обеспечение сохранности имущества учреждения;</w:t>
      </w:r>
    </w:p>
    <w:p w:rsidR="004175E3" w:rsidRPr="004175E3" w:rsidRDefault="007B2915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75E3">
        <w:rPr>
          <w:rFonts w:ascii="Times New Roman" w:hAnsi="Times New Roman" w:cs="Times New Roman"/>
          <w:sz w:val="28"/>
          <w:szCs w:val="28"/>
        </w:rPr>
        <w:t xml:space="preserve">) за неисполнение </w:t>
      </w:r>
      <w:r w:rsidR="004175E3" w:rsidRPr="004175E3">
        <w:rPr>
          <w:rFonts w:ascii="Times New Roman" w:hAnsi="Times New Roman" w:cs="Times New Roman"/>
          <w:sz w:val="28"/>
          <w:szCs w:val="28"/>
        </w:rPr>
        <w:t>распоряжений</w:t>
      </w:r>
      <w:r w:rsidR="004175E3">
        <w:rPr>
          <w:rFonts w:ascii="Times New Roman" w:hAnsi="Times New Roman" w:cs="Times New Roman"/>
          <w:sz w:val="28"/>
          <w:szCs w:val="28"/>
        </w:rPr>
        <w:t>. постановлений</w:t>
      </w:r>
      <w:r w:rsidR="004175E3" w:rsidRPr="004175E3">
        <w:rPr>
          <w:rFonts w:ascii="Times New Roman" w:hAnsi="Times New Roman" w:cs="Times New Roman"/>
          <w:sz w:val="28"/>
          <w:szCs w:val="28"/>
        </w:rPr>
        <w:t xml:space="preserve"> и поруч</w:t>
      </w:r>
      <w:r w:rsidR="004175E3">
        <w:rPr>
          <w:rFonts w:ascii="Times New Roman" w:hAnsi="Times New Roman" w:cs="Times New Roman"/>
          <w:sz w:val="28"/>
          <w:szCs w:val="28"/>
        </w:rPr>
        <w:t>ений Администрации муниципального образования «</w:t>
      </w:r>
      <w:proofErr w:type="spellStart"/>
      <w:r w:rsidR="004175E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4175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175E3" w:rsidRPr="004175E3">
        <w:rPr>
          <w:rFonts w:ascii="Times New Roman" w:hAnsi="Times New Roman" w:cs="Times New Roman"/>
          <w:sz w:val="28"/>
          <w:szCs w:val="28"/>
        </w:rPr>
        <w:t>, несоблюдение сроков представления документации;</w:t>
      </w:r>
    </w:p>
    <w:p w:rsidR="004175E3" w:rsidRPr="004175E3" w:rsidRDefault="007B2915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75E3" w:rsidRPr="004175E3">
        <w:rPr>
          <w:rFonts w:ascii="Times New Roman" w:hAnsi="Times New Roman" w:cs="Times New Roman"/>
          <w:sz w:val="28"/>
          <w:szCs w:val="28"/>
        </w:rPr>
        <w:t>) наличие подтвержденных результатами проверок претензий, жалоб на деятельность руководителя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17" w:rsidRPr="005D6817" w:rsidRDefault="004175E3" w:rsidP="0015000F">
      <w:pPr>
        <w:spacing w:after="0" w:line="240" w:lineRule="auto"/>
        <w:ind w:firstLine="709"/>
        <w:jc w:val="both"/>
        <w:rPr>
          <w:rFonts w:ascii="Verdana" w:hAnsi="Verdana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</w:t>
      </w:r>
      <w:r w:rsidR="005D6817" w:rsidRPr="005D6817">
        <w:rPr>
          <w:rFonts w:ascii="Times New Roman" w:eastAsiaTheme="minorEastAsia" w:hAnsi="Times New Roman" w:cs="Times New Roman"/>
          <w:sz w:val="28"/>
          <w:szCs w:val="28"/>
        </w:rPr>
        <w:t>. О</w:t>
      </w:r>
      <w:r w:rsidR="005D6817" w:rsidRPr="005D6817">
        <w:rPr>
          <w:rFonts w:ascii="Times New Roman" w:hAnsi="Times New Roman" w:cs="Times New Roman"/>
          <w:sz w:val="28"/>
          <w:szCs w:val="28"/>
        </w:rPr>
        <w:t>беспечение выплат стимулирующего характера относится к расходам на оплату труда и прои</w:t>
      </w:r>
      <w:r w:rsidR="001600A6">
        <w:rPr>
          <w:rFonts w:ascii="Times New Roman" w:hAnsi="Times New Roman" w:cs="Times New Roman"/>
          <w:sz w:val="28"/>
          <w:szCs w:val="28"/>
        </w:rPr>
        <w:t>зводится из фонда оплаты труда У</w:t>
      </w:r>
      <w:r w:rsidR="005D6817" w:rsidRPr="005D6817">
        <w:rPr>
          <w:rFonts w:ascii="Times New Roman" w:hAnsi="Times New Roman" w:cs="Times New Roman"/>
          <w:sz w:val="28"/>
          <w:szCs w:val="28"/>
        </w:rPr>
        <w:t>чреждения, формируемого исходя из объема ассигнований местного бюджета и средств, поступающих от приносящей доход деятельности.</w:t>
      </w:r>
    </w:p>
    <w:p w:rsidR="004B1764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3D8" w:rsidRPr="00B13A90" w:rsidRDefault="004B1764" w:rsidP="0015000F">
      <w:pPr>
        <w:pStyle w:val="ConsPlusNormal"/>
        <w:widowControl/>
        <w:spacing w:line="276" w:lineRule="auto"/>
        <w:ind w:firstLine="0"/>
        <w:jc w:val="center"/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</w:t>
      </w:r>
    </w:p>
    <w:sectPr w:rsidR="003423D8" w:rsidRPr="00B13A90" w:rsidSect="00751A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3F" w:rsidRDefault="0056773F">
      <w:r>
        <w:separator/>
      </w:r>
    </w:p>
  </w:endnote>
  <w:endnote w:type="continuationSeparator" w:id="0">
    <w:p w:rsidR="0056773F" w:rsidRDefault="005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3F" w:rsidRDefault="0056773F">
      <w:r>
        <w:separator/>
      </w:r>
    </w:p>
  </w:footnote>
  <w:footnote w:type="continuationSeparator" w:id="0">
    <w:p w:rsidR="0056773F" w:rsidRDefault="0056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D8" w:rsidRPr="00E11284" w:rsidRDefault="003423D8" w:rsidP="002C0A60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  <w:sz w:val="24"/>
        <w:szCs w:val="24"/>
      </w:rPr>
    </w:pPr>
  </w:p>
  <w:p w:rsidR="003423D8" w:rsidRDefault="003423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84B25"/>
    <w:multiLevelType w:val="multilevel"/>
    <w:tmpl w:val="6D1EB8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D6E"/>
    <w:rsid w:val="00037721"/>
    <w:rsid w:val="00077B8C"/>
    <w:rsid w:val="000F43AA"/>
    <w:rsid w:val="00102A57"/>
    <w:rsid w:val="00124272"/>
    <w:rsid w:val="00130B7B"/>
    <w:rsid w:val="00136128"/>
    <w:rsid w:val="0015000F"/>
    <w:rsid w:val="001600A6"/>
    <w:rsid w:val="0018133F"/>
    <w:rsid w:val="00184F46"/>
    <w:rsid w:val="00195EF6"/>
    <w:rsid w:val="001C4A30"/>
    <w:rsid w:val="001D2245"/>
    <w:rsid w:val="00213DBB"/>
    <w:rsid w:val="0022777C"/>
    <w:rsid w:val="002301FD"/>
    <w:rsid w:val="00285371"/>
    <w:rsid w:val="002A3BC8"/>
    <w:rsid w:val="002A5B71"/>
    <w:rsid w:val="002C0A60"/>
    <w:rsid w:val="00304955"/>
    <w:rsid w:val="00331459"/>
    <w:rsid w:val="003423D8"/>
    <w:rsid w:val="004175E3"/>
    <w:rsid w:val="00433B02"/>
    <w:rsid w:val="004A4706"/>
    <w:rsid w:val="004B1764"/>
    <w:rsid w:val="004B197D"/>
    <w:rsid w:val="004F27E2"/>
    <w:rsid w:val="00546D48"/>
    <w:rsid w:val="0056773F"/>
    <w:rsid w:val="00575E4C"/>
    <w:rsid w:val="00577D9D"/>
    <w:rsid w:val="00580A18"/>
    <w:rsid w:val="005C21C5"/>
    <w:rsid w:val="005D6817"/>
    <w:rsid w:val="005F4F0C"/>
    <w:rsid w:val="005F5CCA"/>
    <w:rsid w:val="006075BD"/>
    <w:rsid w:val="00650B75"/>
    <w:rsid w:val="00675CD4"/>
    <w:rsid w:val="006A1B98"/>
    <w:rsid w:val="006C621D"/>
    <w:rsid w:val="006E2165"/>
    <w:rsid w:val="00720385"/>
    <w:rsid w:val="00744B02"/>
    <w:rsid w:val="0074674E"/>
    <w:rsid w:val="00747C91"/>
    <w:rsid w:val="00751A70"/>
    <w:rsid w:val="007B2915"/>
    <w:rsid w:val="007D2A86"/>
    <w:rsid w:val="007E41A7"/>
    <w:rsid w:val="007E7BCB"/>
    <w:rsid w:val="0080566F"/>
    <w:rsid w:val="0082333F"/>
    <w:rsid w:val="0082564E"/>
    <w:rsid w:val="0085452D"/>
    <w:rsid w:val="00894B7D"/>
    <w:rsid w:val="008E74EE"/>
    <w:rsid w:val="00903B58"/>
    <w:rsid w:val="00941208"/>
    <w:rsid w:val="0099372C"/>
    <w:rsid w:val="009B020E"/>
    <w:rsid w:val="00A20897"/>
    <w:rsid w:val="00A21B6A"/>
    <w:rsid w:val="00A81D85"/>
    <w:rsid w:val="00A94638"/>
    <w:rsid w:val="00A94728"/>
    <w:rsid w:val="00AA4CD6"/>
    <w:rsid w:val="00AD06BE"/>
    <w:rsid w:val="00B02A49"/>
    <w:rsid w:val="00B13A90"/>
    <w:rsid w:val="00B27A7C"/>
    <w:rsid w:val="00B27D6E"/>
    <w:rsid w:val="00B61DB0"/>
    <w:rsid w:val="00B629B8"/>
    <w:rsid w:val="00B901D4"/>
    <w:rsid w:val="00BC725E"/>
    <w:rsid w:val="00BF33AB"/>
    <w:rsid w:val="00C11537"/>
    <w:rsid w:val="00C81AE2"/>
    <w:rsid w:val="00CB361A"/>
    <w:rsid w:val="00CC2B50"/>
    <w:rsid w:val="00CF4303"/>
    <w:rsid w:val="00CF7B63"/>
    <w:rsid w:val="00D34313"/>
    <w:rsid w:val="00D5325D"/>
    <w:rsid w:val="00D61170"/>
    <w:rsid w:val="00D676EF"/>
    <w:rsid w:val="00DE546E"/>
    <w:rsid w:val="00DF53EF"/>
    <w:rsid w:val="00E04939"/>
    <w:rsid w:val="00E11284"/>
    <w:rsid w:val="00E1142E"/>
    <w:rsid w:val="00EA7EA3"/>
    <w:rsid w:val="00ED78F1"/>
    <w:rsid w:val="00EF4849"/>
    <w:rsid w:val="00F0036A"/>
    <w:rsid w:val="00F27F17"/>
    <w:rsid w:val="00F55717"/>
    <w:rsid w:val="00F61B10"/>
    <w:rsid w:val="00FC017F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AF8E1-4949-412D-895A-D2F741A5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9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D6E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uiPriority w:val="99"/>
    <w:rsid w:val="00B13A9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5">
    <w:name w:val="Body Text"/>
    <w:basedOn w:val="a"/>
    <w:link w:val="a6"/>
    <w:uiPriority w:val="99"/>
    <w:rsid w:val="00DF53EF"/>
    <w:pPr>
      <w:spacing w:after="0" w:line="240" w:lineRule="auto"/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EA7EA3"/>
  </w:style>
  <w:style w:type="character" w:customStyle="1" w:styleId="a6">
    <w:name w:val="Основной текст Знак"/>
    <w:link w:val="a5"/>
    <w:uiPriority w:val="99"/>
    <w:locked/>
    <w:rsid w:val="00DF53EF"/>
    <w:rPr>
      <w:rFonts w:ascii="Udmurt Academy" w:hAnsi="Udmurt Academy" w:cs="Udmurt Academy"/>
      <w:spacing w:val="5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D06BE"/>
  </w:style>
  <w:style w:type="character" w:styleId="a9">
    <w:name w:val="page number"/>
    <w:basedOn w:val="a0"/>
    <w:uiPriority w:val="99"/>
    <w:rsid w:val="00751A70"/>
  </w:style>
  <w:style w:type="paragraph" w:styleId="aa">
    <w:name w:val="footer"/>
    <w:basedOn w:val="a"/>
    <w:link w:val="ab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06BE"/>
  </w:style>
  <w:style w:type="character" w:customStyle="1" w:styleId="Heading1">
    <w:name w:val="Heading #1"/>
    <w:basedOn w:val="a0"/>
    <w:rsid w:val="00433B0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4B1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eading10">
    <w:name w:val="Heading #1_"/>
    <w:basedOn w:val="a0"/>
    <w:link w:val="Heading11"/>
    <w:locked/>
    <w:rsid w:val="004B176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a"/>
    <w:link w:val="Heading10"/>
    <w:rsid w:val="004B1764"/>
    <w:pPr>
      <w:widowControl w:val="0"/>
      <w:shd w:val="clear" w:color="auto" w:fill="FFFFFF"/>
      <w:spacing w:before="180" w:after="0" w:line="30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a0"/>
    <w:link w:val="Bodytext41"/>
    <w:locked/>
    <w:rsid w:val="004B176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rsid w:val="004B1764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41">
    <w:name w:val="Body text (4)1"/>
    <w:basedOn w:val="a"/>
    <w:link w:val="Bodytext4"/>
    <w:rsid w:val="004B1764"/>
    <w:pPr>
      <w:widowControl w:val="0"/>
      <w:shd w:val="clear" w:color="auto" w:fill="FFFFFF"/>
      <w:spacing w:after="30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3"/>
    <w:rsid w:val="004B1764"/>
    <w:rPr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4B1764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4B1764"/>
    <w:pPr>
      <w:widowControl w:val="0"/>
      <w:shd w:val="clear" w:color="auto" w:fill="FFFFFF"/>
      <w:spacing w:before="480" w:after="300" w:line="0" w:lineRule="atLeast"/>
    </w:pPr>
    <w:rPr>
      <w:rFonts w:cs="Times New Roman"/>
      <w:sz w:val="20"/>
      <w:szCs w:val="20"/>
    </w:rPr>
  </w:style>
  <w:style w:type="paragraph" w:customStyle="1" w:styleId="ad">
    <w:name w:val="Стиль"/>
    <w:rsid w:val="004B17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4B1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75CD4"/>
    <w:pPr>
      <w:spacing w:after="0" w:line="240" w:lineRule="auto"/>
      <w:ind w:left="720"/>
      <w:contextualSpacing/>
    </w:pPr>
    <w:rPr>
      <w:rFonts w:ascii="Arial" w:eastAsia="Helv" w:hAnsi="Arial" w:cs="Helv"/>
      <w:sz w:val="24"/>
      <w:szCs w:val="24"/>
    </w:rPr>
  </w:style>
  <w:style w:type="character" w:customStyle="1" w:styleId="4">
    <w:name w:val="Основной текст (4)_"/>
    <w:basedOn w:val="a0"/>
    <w:link w:val="40"/>
    <w:rsid w:val="00077B8C"/>
    <w:rPr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7B8C"/>
    <w:pPr>
      <w:widowControl w:val="0"/>
      <w:shd w:val="clear" w:color="auto" w:fill="FFFFFF"/>
      <w:spacing w:before="1020" w:after="840" w:line="322" w:lineRule="exact"/>
      <w:jc w:val="center"/>
    </w:pPr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69111-C4C5-49B0-81E5-94656E57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Юлия Шиляева</dc:creator>
  <cp:lastModifiedBy>tv</cp:lastModifiedBy>
  <cp:revision>10</cp:revision>
  <cp:lastPrinted>2019-11-27T07:14:00Z</cp:lastPrinted>
  <dcterms:created xsi:type="dcterms:W3CDTF">2019-11-19T12:27:00Z</dcterms:created>
  <dcterms:modified xsi:type="dcterms:W3CDTF">2019-11-27T07:15:00Z</dcterms:modified>
</cp:coreProperties>
</file>