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000" w:firstRow="0" w:lastRow="0" w:firstColumn="0" w:lastColumn="0" w:noHBand="0" w:noVBand="0"/>
      </w:tblPr>
      <w:tblGrid>
        <w:gridCol w:w="4570"/>
        <w:gridCol w:w="1341"/>
        <w:gridCol w:w="4012"/>
      </w:tblGrid>
      <w:tr w:rsidR="005965C9">
        <w:trPr>
          <w:trHeight w:val="1079"/>
        </w:trPr>
        <w:tc>
          <w:tcPr>
            <w:tcW w:w="4581" w:type="dxa"/>
          </w:tcPr>
          <w:p w:rsidR="005965C9" w:rsidRDefault="00331DCB">
            <w:pPr>
              <w:jc w:val="center"/>
              <w:rPr>
                <w:spacing w:val="50"/>
              </w:rPr>
            </w:pPr>
            <w:r>
              <w:rPr>
                <w:spacing w:val="50"/>
              </w:rPr>
              <w:t xml:space="preserve">Администрация </w:t>
            </w:r>
            <w:r>
              <w:rPr>
                <w:spacing w:val="50"/>
              </w:rPr>
              <w:br/>
              <w:t>муниципального образования «Муниципальный округ</w:t>
            </w:r>
          </w:p>
          <w:p w:rsidR="005965C9" w:rsidRDefault="00331DCB">
            <w:pPr>
              <w:jc w:val="center"/>
              <w:rPr>
                <w:spacing w:val="50"/>
              </w:rPr>
            </w:pPr>
            <w:proofErr w:type="spellStart"/>
            <w:r>
              <w:rPr>
                <w:spacing w:val="50"/>
              </w:rPr>
              <w:t>Сюмсинский</w:t>
            </w:r>
            <w:proofErr w:type="spellEnd"/>
            <w:r>
              <w:rPr>
                <w:spacing w:val="50"/>
              </w:rPr>
              <w:t xml:space="preserve"> район</w:t>
            </w:r>
          </w:p>
          <w:p w:rsidR="005965C9" w:rsidRDefault="00331DCB">
            <w:pPr>
              <w:pStyle w:val="a8"/>
              <w:jc w:val="center"/>
              <w:rPr>
                <w:spacing w:val="20"/>
              </w:rPr>
            </w:pPr>
            <w:r>
              <w:rPr>
                <w:spacing w:val="50"/>
              </w:rPr>
              <w:t>Удмуртской Республики»</w:t>
            </w:r>
          </w:p>
          <w:p w:rsidR="005965C9" w:rsidRDefault="005965C9">
            <w:pPr>
              <w:pStyle w:val="a8"/>
              <w:jc w:val="center"/>
              <w:rPr>
                <w:spacing w:val="20"/>
              </w:rPr>
            </w:pPr>
          </w:p>
        </w:tc>
        <w:tc>
          <w:tcPr>
            <w:tcW w:w="1321" w:type="dxa"/>
          </w:tcPr>
          <w:p w:rsidR="005965C9" w:rsidRDefault="00331DCB">
            <w:pPr>
              <w:rPr>
                <w:spacing w:val="20"/>
              </w:rPr>
            </w:pPr>
            <w:r>
              <w:rPr>
                <w:noProof/>
              </w:rPr>
              <w:drawing>
                <wp:inline distT="0" distB="0" distL="0" distR="0">
                  <wp:extent cx="714375" cy="685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tretch>
                            <a:fillRect/>
                          </a:stretch>
                        </pic:blipFill>
                        <pic:spPr bwMode="auto">
                          <a:xfrm>
                            <a:off x="0" y="0"/>
                            <a:ext cx="714375" cy="685800"/>
                          </a:xfrm>
                          <a:prstGeom prst="rect">
                            <a:avLst/>
                          </a:prstGeom>
                        </pic:spPr>
                      </pic:pic>
                    </a:graphicData>
                  </a:graphic>
                </wp:inline>
              </w:drawing>
            </w:r>
          </w:p>
        </w:tc>
        <w:tc>
          <w:tcPr>
            <w:tcW w:w="4021" w:type="dxa"/>
          </w:tcPr>
          <w:p w:rsidR="005965C9" w:rsidRDefault="00331DCB">
            <w:pPr>
              <w:pStyle w:val="a8"/>
              <w:spacing w:after="0"/>
              <w:jc w:val="center"/>
              <w:rPr>
                <w:spacing w:val="50"/>
              </w:rPr>
            </w:pPr>
            <w:r>
              <w:rPr>
                <w:spacing w:val="50"/>
              </w:rPr>
              <w:t xml:space="preserve">«Удмурт </w:t>
            </w:r>
            <w:proofErr w:type="spellStart"/>
            <w:r>
              <w:rPr>
                <w:spacing w:val="50"/>
              </w:rPr>
              <w:t>Элькунысь</w:t>
            </w:r>
            <w:proofErr w:type="spellEnd"/>
          </w:p>
          <w:p w:rsidR="005965C9" w:rsidRDefault="00331DCB">
            <w:pPr>
              <w:pStyle w:val="a8"/>
              <w:spacing w:after="0"/>
              <w:jc w:val="center"/>
              <w:rPr>
                <w:spacing w:val="50"/>
              </w:rPr>
            </w:pPr>
            <w:r>
              <w:rPr>
                <w:spacing w:val="50"/>
              </w:rPr>
              <w:t xml:space="preserve">Сюмси </w:t>
            </w:r>
            <w:proofErr w:type="spellStart"/>
            <w:r>
              <w:rPr>
                <w:spacing w:val="50"/>
              </w:rPr>
              <w:t>ёрос</w:t>
            </w:r>
            <w:proofErr w:type="spellEnd"/>
            <w:r>
              <w:rPr>
                <w:spacing w:val="50"/>
              </w:rPr>
              <w:t xml:space="preserve"> </w:t>
            </w:r>
          </w:p>
          <w:p w:rsidR="005965C9" w:rsidRDefault="00331DCB">
            <w:pPr>
              <w:pStyle w:val="a8"/>
              <w:spacing w:after="0"/>
              <w:jc w:val="center"/>
              <w:rPr>
                <w:spacing w:val="50"/>
              </w:rPr>
            </w:pPr>
            <w:r>
              <w:rPr>
                <w:spacing w:val="50"/>
              </w:rPr>
              <w:t>муниципал округ»</w:t>
            </w:r>
          </w:p>
          <w:p w:rsidR="005965C9" w:rsidRDefault="00331DCB">
            <w:pPr>
              <w:pStyle w:val="a8"/>
              <w:jc w:val="center"/>
              <w:rPr>
                <w:spacing w:val="20"/>
              </w:rPr>
            </w:pPr>
            <w:r>
              <w:rPr>
                <w:rFonts w:ascii="Udmurt Academy" w:hAnsi="Udmurt Academy" w:cs="Udmurt Academy"/>
                <w:spacing w:val="50"/>
              </w:rPr>
              <w:t>муниципал</w:t>
            </w:r>
            <w:r>
              <w:rPr>
                <w:rFonts w:asciiTheme="minorHAnsi" w:hAnsiTheme="minorHAnsi" w:cs="Udmurt Academy"/>
                <w:spacing w:val="50"/>
              </w:rPr>
              <w:t xml:space="preserve"> </w:t>
            </w:r>
            <w:proofErr w:type="spellStart"/>
            <w:r>
              <w:rPr>
                <w:rFonts w:ascii="Udmurt Academy" w:hAnsi="Udmurt Academy" w:cs="Udmurt Academy"/>
                <w:spacing w:val="50"/>
              </w:rPr>
              <w:t>кылдытэтлэн</w:t>
            </w:r>
            <w:proofErr w:type="spellEnd"/>
            <w:r>
              <w:rPr>
                <w:rFonts w:ascii="Udmurt Academy" w:hAnsi="Udmurt Academy" w:cs="Udmurt Academy"/>
                <w:spacing w:val="50"/>
              </w:rPr>
              <w:t xml:space="preserve"> </w:t>
            </w:r>
            <w:proofErr w:type="spellStart"/>
            <w:r>
              <w:rPr>
                <w:spacing w:val="50"/>
              </w:rPr>
              <w:t>А</w:t>
            </w:r>
            <w:r>
              <w:rPr>
                <w:rFonts w:ascii="Udmurt Academy" w:hAnsi="Udmurt Academy" w:cs="Udmurt Academy"/>
                <w:spacing w:val="50"/>
              </w:rPr>
              <w:t>дминистрациез</w:t>
            </w:r>
            <w:proofErr w:type="spellEnd"/>
            <w:r>
              <w:rPr>
                <w:spacing w:val="20"/>
              </w:rPr>
              <w:t xml:space="preserve"> </w:t>
            </w:r>
          </w:p>
        </w:tc>
      </w:tr>
    </w:tbl>
    <w:p w:rsidR="005965C9" w:rsidRDefault="00331DCB">
      <w:pPr>
        <w:pStyle w:val="FR1"/>
        <w:tabs>
          <w:tab w:val="left" w:pos="4536"/>
          <w:tab w:val="left" w:pos="6237"/>
        </w:tabs>
        <w:ind w:right="-104"/>
        <w:rPr>
          <w:b/>
          <w:spacing w:val="20"/>
          <w:sz w:val="40"/>
          <w:szCs w:val="40"/>
        </w:rPr>
      </w:pPr>
      <w:r>
        <w:rPr>
          <w:b/>
          <w:spacing w:val="20"/>
          <w:sz w:val="40"/>
          <w:szCs w:val="40"/>
        </w:rPr>
        <w:t>ПОСТАНОВЛЕНИЕ</w:t>
      </w:r>
    </w:p>
    <w:p w:rsidR="005965C9" w:rsidRDefault="005965C9">
      <w:pPr>
        <w:pStyle w:val="FR1"/>
        <w:ind w:right="21"/>
        <w:jc w:val="left"/>
        <w:rPr>
          <w:bCs/>
          <w:sz w:val="28"/>
          <w:szCs w:val="28"/>
        </w:rPr>
      </w:pPr>
    </w:p>
    <w:p w:rsidR="005965C9" w:rsidRDefault="00331DCB">
      <w:pPr>
        <w:pStyle w:val="FR1"/>
        <w:ind w:right="21"/>
        <w:jc w:val="left"/>
        <w:rPr>
          <w:bCs/>
          <w:sz w:val="26"/>
          <w:szCs w:val="26"/>
        </w:rPr>
      </w:pPr>
      <w:r>
        <w:rPr>
          <w:bCs/>
          <w:sz w:val="26"/>
          <w:szCs w:val="26"/>
        </w:rPr>
        <w:t xml:space="preserve">от 20 декабря 2022 года                                                                                            № </w:t>
      </w:r>
      <w:r w:rsidR="009D63E1">
        <w:rPr>
          <w:bCs/>
          <w:sz w:val="26"/>
          <w:szCs w:val="26"/>
        </w:rPr>
        <w:t>902</w:t>
      </w:r>
    </w:p>
    <w:p w:rsidR="005965C9" w:rsidRDefault="00331DCB">
      <w:pPr>
        <w:pStyle w:val="FR1"/>
        <w:ind w:right="21"/>
        <w:rPr>
          <w:sz w:val="26"/>
          <w:szCs w:val="26"/>
        </w:rPr>
      </w:pPr>
      <w:r>
        <w:rPr>
          <w:sz w:val="26"/>
          <w:szCs w:val="26"/>
        </w:rPr>
        <w:t>с. Сюмси</w:t>
      </w:r>
    </w:p>
    <w:p w:rsidR="005965C9" w:rsidRDefault="005965C9">
      <w:pPr>
        <w:pStyle w:val="ConsPlusTitle"/>
        <w:widowControl/>
        <w:jc w:val="center"/>
        <w:rPr>
          <w:b w:val="0"/>
          <w:sz w:val="26"/>
          <w:szCs w:val="26"/>
        </w:rPr>
      </w:pPr>
    </w:p>
    <w:p w:rsidR="005965C9" w:rsidRDefault="00331DCB">
      <w:pPr>
        <w:pStyle w:val="ConsPlusTitle"/>
        <w:widowControl/>
        <w:jc w:val="center"/>
        <w:rPr>
          <w:b w:val="0"/>
          <w:sz w:val="26"/>
          <w:szCs w:val="26"/>
        </w:rPr>
      </w:pPr>
      <w:r>
        <w:rPr>
          <w:b w:val="0"/>
          <w:sz w:val="26"/>
          <w:szCs w:val="26"/>
        </w:rPr>
        <w:t xml:space="preserve">Об утверждении Перечня главных администраторов доходов </w:t>
      </w:r>
      <w:r>
        <w:rPr>
          <w:b w:val="0"/>
          <w:bCs w:val="0"/>
          <w:sz w:val="26"/>
          <w:szCs w:val="26"/>
        </w:rPr>
        <w:t xml:space="preserve">муниципального образования «Муниципальный округ </w:t>
      </w:r>
      <w:proofErr w:type="spellStart"/>
      <w:r>
        <w:rPr>
          <w:b w:val="0"/>
          <w:bCs w:val="0"/>
          <w:sz w:val="26"/>
          <w:szCs w:val="26"/>
        </w:rPr>
        <w:t>Сюмсинский</w:t>
      </w:r>
      <w:proofErr w:type="spellEnd"/>
      <w:r>
        <w:rPr>
          <w:b w:val="0"/>
          <w:bCs w:val="0"/>
          <w:sz w:val="26"/>
          <w:szCs w:val="26"/>
        </w:rPr>
        <w:t xml:space="preserve"> район Удмуртской Республики»</w:t>
      </w:r>
      <w:r>
        <w:rPr>
          <w:b w:val="0"/>
          <w:sz w:val="26"/>
          <w:szCs w:val="26"/>
        </w:rPr>
        <w:t xml:space="preserve"> </w:t>
      </w:r>
    </w:p>
    <w:p w:rsidR="005965C9" w:rsidRDefault="00331DCB">
      <w:pPr>
        <w:pStyle w:val="ConsPlusTitle"/>
        <w:widowControl/>
        <w:jc w:val="center"/>
        <w:rPr>
          <w:b w:val="0"/>
          <w:sz w:val="26"/>
          <w:szCs w:val="26"/>
        </w:rPr>
      </w:pPr>
      <w:r>
        <w:rPr>
          <w:b w:val="0"/>
          <w:sz w:val="26"/>
          <w:szCs w:val="26"/>
        </w:rPr>
        <w:t>на 2023 год и на плановый период 2024 и 2025 годов.</w:t>
      </w:r>
    </w:p>
    <w:p w:rsidR="005965C9" w:rsidRDefault="005965C9">
      <w:pPr>
        <w:pStyle w:val="ConsPlusTitle"/>
        <w:widowControl/>
        <w:rPr>
          <w:b w:val="0"/>
          <w:sz w:val="26"/>
          <w:szCs w:val="26"/>
        </w:rPr>
      </w:pPr>
    </w:p>
    <w:p w:rsidR="005965C9" w:rsidRDefault="00331DCB">
      <w:pPr>
        <w:tabs>
          <w:tab w:val="left" w:pos="1134"/>
        </w:tabs>
        <w:ind w:firstLine="709"/>
        <w:jc w:val="both"/>
        <w:rPr>
          <w:sz w:val="26"/>
          <w:szCs w:val="26"/>
        </w:rPr>
      </w:pPr>
      <w:r>
        <w:rPr>
          <w:sz w:val="26"/>
          <w:szCs w:val="26"/>
        </w:rPr>
        <w:t xml:space="preserve">В соответствии с </w:t>
      </w:r>
      <w:hyperlink r:id="rId9">
        <w:r>
          <w:rPr>
            <w:sz w:val="26"/>
            <w:szCs w:val="26"/>
          </w:rPr>
          <w:t>пунктом 3.2 статьи 160.1</w:t>
        </w:r>
      </w:hyperlink>
      <w:r>
        <w:rPr>
          <w:sz w:val="26"/>
          <w:szCs w:val="26"/>
        </w:rPr>
        <w:t xml:space="preserve"> Бюджетного кодекса Российской Федерации</w:t>
      </w:r>
      <w:r w:rsidR="008D1DAA">
        <w:rPr>
          <w:sz w:val="26"/>
          <w:szCs w:val="26"/>
        </w:rPr>
        <w:t xml:space="preserve">, руководствуясь Уставом муниципального образования «Муниципальный округ </w:t>
      </w:r>
      <w:proofErr w:type="spellStart"/>
      <w:r w:rsidR="008D1DAA">
        <w:rPr>
          <w:sz w:val="26"/>
          <w:szCs w:val="26"/>
        </w:rPr>
        <w:t>Сюмсинский</w:t>
      </w:r>
      <w:proofErr w:type="spellEnd"/>
      <w:r w:rsidR="008D1DAA">
        <w:rPr>
          <w:sz w:val="26"/>
          <w:szCs w:val="26"/>
        </w:rPr>
        <w:t xml:space="preserve"> район Удмуртской Республики,</w:t>
      </w:r>
      <w:r>
        <w:rPr>
          <w:sz w:val="26"/>
          <w:szCs w:val="26"/>
        </w:rPr>
        <w:t xml:space="preserve"> </w:t>
      </w:r>
      <w:r>
        <w:rPr>
          <w:b/>
          <w:sz w:val="26"/>
          <w:szCs w:val="26"/>
        </w:rPr>
        <w:t xml:space="preserve">Администрация муниципального образования «Муниципальный округ </w:t>
      </w:r>
      <w:proofErr w:type="spellStart"/>
      <w:r>
        <w:rPr>
          <w:b/>
          <w:sz w:val="26"/>
          <w:szCs w:val="26"/>
        </w:rPr>
        <w:t>Сюмсинский</w:t>
      </w:r>
      <w:proofErr w:type="spellEnd"/>
      <w:r>
        <w:rPr>
          <w:b/>
          <w:sz w:val="26"/>
          <w:szCs w:val="26"/>
        </w:rPr>
        <w:t xml:space="preserve"> район Удмуртской Республики» </w:t>
      </w:r>
      <w:r>
        <w:rPr>
          <w:b/>
          <w:spacing w:val="20"/>
          <w:sz w:val="26"/>
          <w:szCs w:val="26"/>
        </w:rPr>
        <w:t>постановляет:</w:t>
      </w:r>
    </w:p>
    <w:p w:rsidR="005965C9" w:rsidRDefault="00331DCB">
      <w:pPr>
        <w:ind w:firstLine="708"/>
        <w:jc w:val="both"/>
        <w:rPr>
          <w:sz w:val="26"/>
          <w:szCs w:val="26"/>
        </w:rPr>
      </w:pPr>
      <w:r>
        <w:rPr>
          <w:sz w:val="26"/>
          <w:szCs w:val="26"/>
        </w:rPr>
        <w:t xml:space="preserve">1. Утвердить прилагаемый Перечень главных администраторов доходов бюджета муниципального образования «Муниципальный округ </w:t>
      </w:r>
      <w:proofErr w:type="spellStart"/>
      <w:r>
        <w:rPr>
          <w:sz w:val="26"/>
          <w:szCs w:val="26"/>
        </w:rPr>
        <w:t>Сюмсинский</w:t>
      </w:r>
      <w:proofErr w:type="spellEnd"/>
      <w:r>
        <w:rPr>
          <w:sz w:val="26"/>
          <w:szCs w:val="26"/>
        </w:rPr>
        <w:t xml:space="preserve"> район Удмуртской Республики» на 2023 год и на плановый период 2024 и 2025 годов.</w:t>
      </w:r>
    </w:p>
    <w:p w:rsidR="005965C9" w:rsidRDefault="00331DCB">
      <w:pPr>
        <w:tabs>
          <w:tab w:val="left" w:pos="709"/>
        </w:tabs>
        <w:jc w:val="both"/>
        <w:outlineLvl w:val="1"/>
        <w:rPr>
          <w:bCs/>
          <w:sz w:val="26"/>
          <w:szCs w:val="26"/>
        </w:rPr>
      </w:pPr>
      <w:r>
        <w:rPr>
          <w:sz w:val="26"/>
          <w:szCs w:val="26"/>
        </w:rPr>
        <w:tab/>
        <w:t xml:space="preserve">2. В случаях изменения состава и (или) функций главных администраторов доходов бюджета муниципального образования «Муниципальный округ </w:t>
      </w:r>
      <w:proofErr w:type="spellStart"/>
      <w:r>
        <w:rPr>
          <w:sz w:val="26"/>
          <w:szCs w:val="26"/>
        </w:rPr>
        <w:t>Сюмсинский</w:t>
      </w:r>
      <w:proofErr w:type="spellEnd"/>
      <w:r>
        <w:rPr>
          <w:sz w:val="26"/>
          <w:szCs w:val="26"/>
        </w:rPr>
        <w:t xml:space="preserve"> район Удмуртской Республики», а также изменения принципов назначения и присвоения структуры кодов классификации доходов бюджетов внесение изменений в Перечень главных администраторов доходов бюджета муниципального образования «Муниципальный округ </w:t>
      </w:r>
      <w:proofErr w:type="spellStart"/>
      <w:r>
        <w:rPr>
          <w:sz w:val="26"/>
          <w:szCs w:val="26"/>
        </w:rPr>
        <w:t>Сюмсинский</w:t>
      </w:r>
      <w:proofErr w:type="spellEnd"/>
      <w:r>
        <w:rPr>
          <w:sz w:val="26"/>
          <w:szCs w:val="26"/>
        </w:rPr>
        <w:t xml:space="preserve"> район Удмуртской Республики» на 2023 год и на плановый период 2024 и 2025 годов, а также в состав закрепленных за ними кодов классификации доходов бюджетов осуществляется нормативным правовым актом Управления финансов Администрации муниципального образования «Муниципальный округ </w:t>
      </w:r>
      <w:proofErr w:type="spellStart"/>
      <w:r>
        <w:rPr>
          <w:sz w:val="26"/>
          <w:szCs w:val="26"/>
        </w:rPr>
        <w:t>Сюмсинский</w:t>
      </w:r>
      <w:proofErr w:type="spellEnd"/>
      <w:r>
        <w:rPr>
          <w:sz w:val="26"/>
          <w:szCs w:val="26"/>
        </w:rPr>
        <w:t xml:space="preserve"> район Удмуртской Республики» без внесения изменений в настоящее </w:t>
      </w:r>
      <w:r>
        <w:rPr>
          <w:bCs/>
          <w:sz w:val="26"/>
          <w:szCs w:val="26"/>
        </w:rPr>
        <w:t>постановление.</w:t>
      </w:r>
    </w:p>
    <w:p w:rsidR="005965C9" w:rsidRDefault="00331DCB">
      <w:pPr>
        <w:tabs>
          <w:tab w:val="left" w:pos="709"/>
        </w:tabs>
        <w:jc w:val="both"/>
        <w:outlineLvl w:val="1"/>
        <w:rPr>
          <w:sz w:val="26"/>
          <w:szCs w:val="26"/>
        </w:rPr>
      </w:pPr>
      <w:r>
        <w:rPr>
          <w:bCs/>
          <w:sz w:val="26"/>
          <w:szCs w:val="26"/>
        </w:rPr>
        <w:tab/>
        <w:t xml:space="preserve">3. Настоящее постановление применяется к правоотношениям, возникшим при составлении и исполнении бюджета </w:t>
      </w:r>
      <w:r>
        <w:rPr>
          <w:sz w:val="26"/>
          <w:szCs w:val="26"/>
        </w:rPr>
        <w:t xml:space="preserve">муниципального образования «Муниципальный округ </w:t>
      </w:r>
      <w:proofErr w:type="spellStart"/>
      <w:r>
        <w:rPr>
          <w:sz w:val="26"/>
          <w:szCs w:val="26"/>
        </w:rPr>
        <w:t>Сюмсинский</w:t>
      </w:r>
      <w:proofErr w:type="spellEnd"/>
      <w:r>
        <w:rPr>
          <w:sz w:val="26"/>
          <w:szCs w:val="26"/>
        </w:rPr>
        <w:t xml:space="preserve"> район Удмуртской Республики» на 2023 год и на плановый период 2024 и 2025 годов.</w:t>
      </w:r>
    </w:p>
    <w:p w:rsidR="005965C9" w:rsidRDefault="00331DCB">
      <w:pPr>
        <w:tabs>
          <w:tab w:val="left" w:pos="709"/>
        </w:tabs>
        <w:jc w:val="both"/>
        <w:outlineLvl w:val="1"/>
        <w:rPr>
          <w:sz w:val="26"/>
          <w:szCs w:val="26"/>
        </w:rPr>
      </w:pPr>
      <w:r>
        <w:rPr>
          <w:sz w:val="26"/>
          <w:szCs w:val="26"/>
        </w:rPr>
        <w:tab/>
        <w:t xml:space="preserve">4. Опубликовать настоящее постановление на официальном сайте муниципального образования «Муниципальный округ </w:t>
      </w:r>
      <w:proofErr w:type="spellStart"/>
      <w:r>
        <w:rPr>
          <w:sz w:val="26"/>
          <w:szCs w:val="26"/>
        </w:rPr>
        <w:t>Сюмсинский</w:t>
      </w:r>
      <w:proofErr w:type="spellEnd"/>
      <w:r>
        <w:rPr>
          <w:sz w:val="26"/>
          <w:szCs w:val="26"/>
        </w:rPr>
        <w:t xml:space="preserve"> район Удмуртской Республики». </w:t>
      </w:r>
      <w:r>
        <w:rPr>
          <w:bCs/>
          <w:sz w:val="26"/>
          <w:szCs w:val="26"/>
        </w:rPr>
        <w:t xml:space="preserve">  </w:t>
      </w:r>
    </w:p>
    <w:p w:rsidR="005965C9" w:rsidRDefault="005965C9">
      <w:pPr>
        <w:widowControl w:val="0"/>
        <w:ind w:left="4820" w:hanging="4820"/>
        <w:outlineLvl w:val="0"/>
        <w:rPr>
          <w:sz w:val="26"/>
          <w:szCs w:val="26"/>
        </w:rPr>
      </w:pPr>
    </w:p>
    <w:p w:rsidR="005965C9" w:rsidRDefault="00331DCB">
      <w:pPr>
        <w:rPr>
          <w:sz w:val="26"/>
          <w:szCs w:val="26"/>
        </w:rPr>
      </w:pPr>
      <w:r>
        <w:rPr>
          <w:sz w:val="26"/>
          <w:szCs w:val="26"/>
        </w:rPr>
        <w:t xml:space="preserve">Первый заместитель главы </w:t>
      </w:r>
    </w:p>
    <w:p w:rsidR="00B77832" w:rsidRDefault="00331DCB">
      <w:pPr>
        <w:rPr>
          <w:sz w:val="26"/>
          <w:szCs w:val="26"/>
        </w:rPr>
        <w:sectPr w:rsidR="00B77832">
          <w:headerReference w:type="default" r:id="rId10"/>
          <w:footerReference w:type="default" r:id="rId11"/>
          <w:pgSz w:w="11906" w:h="16838"/>
          <w:pgMar w:top="766" w:right="851" w:bottom="766" w:left="1701" w:header="709" w:footer="709" w:gutter="0"/>
          <w:cols w:space="720"/>
          <w:formProt w:val="0"/>
          <w:docGrid w:linePitch="360"/>
        </w:sectPr>
      </w:pPr>
      <w:r>
        <w:rPr>
          <w:sz w:val="26"/>
          <w:szCs w:val="26"/>
        </w:rPr>
        <w:t xml:space="preserve">Администрации района                                                                              А.А. </w:t>
      </w:r>
      <w:proofErr w:type="spellStart"/>
      <w:r>
        <w:rPr>
          <w:sz w:val="26"/>
          <w:szCs w:val="26"/>
        </w:rPr>
        <w:t>Альматов</w:t>
      </w:r>
      <w:proofErr w:type="spellEnd"/>
    </w:p>
    <w:p w:rsidR="005965C9" w:rsidRDefault="005965C9">
      <w:pPr>
        <w:rPr>
          <w:sz w:val="26"/>
          <w:szCs w:val="26"/>
        </w:rPr>
        <w:sectPr w:rsidR="005965C9">
          <w:pgSz w:w="11906" w:h="16838"/>
          <w:pgMar w:top="766" w:right="851" w:bottom="766" w:left="1701" w:header="709" w:footer="709" w:gutter="0"/>
          <w:cols w:space="720"/>
          <w:formProt w:val="0"/>
          <w:docGrid w:linePitch="360"/>
        </w:sectPr>
      </w:pPr>
      <w:bookmarkStart w:id="0" w:name="_GoBack"/>
      <w:bookmarkEnd w:id="0"/>
    </w:p>
    <w:p w:rsidR="005965C9" w:rsidRDefault="005965C9">
      <w:pPr>
        <w:jc w:val="center"/>
        <w:rPr>
          <w:sz w:val="28"/>
          <w:szCs w:val="28"/>
        </w:rPr>
      </w:pPr>
    </w:p>
    <w:tbl>
      <w:tblPr>
        <w:tblW w:w="15182" w:type="dxa"/>
        <w:tblInd w:w="93" w:type="dxa"/>
        <w:tblLook w:val="04A0" w:firstRow="1" w:lastRow="0" w:firstColumn="1" w:lastColumn="0" w:noHBand="0" w:noVBand="1"/>
      </w:tblPr>
      <w:tblGrid>
        <w:gridCol w:w="1433"/>
        <w:gridCol w:w="29"/>
        <w:gridCol w:w="2664"/>
        <w:gridCol w:w="11056"/>
      </w:tblGrid>
      <w:tr w:rsidR="005965C9">
        <w:trPr>
          <w:trHeight w:val="465"/>
        </w:trPr>
        <w:tc>
          <w:tcPr>
            <w:tcW w:w="1462" w:type="dxa"/>
            <w:gridSpan w:val="2"/>
            <w:shd w:val="clear" w:color="auto" w:fill="auto"/>
            <w:vAlign w:val="center"/>
          </w:tcPr>
          <w:p w:rsidR="005965C9" w:rsidRDefault="005965C9">
            <w:pPr>
              <w:jc w:val="center"/>
              <w:rPr>
                <w:color w:val="000000"/>
                <w:sz w:val="32"/>
                <w:szCs w:val="32"/>
              </w:rPr>
            </w:pPr>
          </w:p>
        </w:tc>
        <w:tc>
          <w:tcPr>
            <w:tcW w:w="2664" w:type="dxa"/>
            <w:shd w:val="clear" w:color="auto" w:fill="auto"/>
            <w:vAlign w:val="center"/>
          </w:tcPr>
          <w:p w:rsidR="005965C9" w:rsidRDefault="005965C9">
            <w:pPr>
              <w:jc w:val="center"/>
              <w:rPr>
                <w:color w:val="000000"/>
                <w:sz w:val="32"/>
                <w:szCs w:val="32"/>
              </w:rPr>
            </w:pPr>
          </w:p>
        </w:tc>
        <w:tc>
          <w:tcPr>
            <w:tcW w:w="11056" w:type="dxa"/>
            <w:shd w:val="clear" w:color="auto" w:fill="auto"/>
            <w:vAlign w:val="bottom"/>
          </w:tcPr>
          <w:p w:rsidR="005965C9" w:rsidRDefault="00331DCB" w:rsidP="009D63E1">
            <w:pPr>
              <w:ind w:left="4995"/>
              <w:jc w:val="center"/>
              <w:rPr>
                <w:color w:val="000000"/>
                <w:sz w:val="26"/>
                <w:szCs w:val="26"/>
              </w:rPr>
            </w:pPr>
            <w:r>
              <w:rPr>
                <w:color w:val="000000"/>
                <w:sz w:val="26"/>
                <w:szCs w:val="26"/>
              </w:rPr>
              <w:t>Приложение</w:t>
            </w:r>
          </w:p>
          <w:p w:rsidR="005965C9" w:rsidRDefault="00331DCB" w:rsidP="009D63E1">
            <w:pPr>
              <w:ind w:left="4995"/>
              <w:jc w:val="center"/>
              <w:rPr>
                <w:color w:val="000000"/>
                <w:sz w:val="26"/>
                <w:szCs w:val="26"/>
              </w:rPr>
            </w:pPr>
            <w:r>
              <w:rPr>
                <w:color w:val="000000"/>
                <w:sz w:val="26"/>
                <w:szCs w:val="26"/>
              </w:rPr>
              <w:t>к постановлению Администрации</w:t>
            </w:r>
          </w:p>
        </w:tc>
      </w:tr>
      <w:tr w:rsidR="005965C9">
        <w:trPr>
          <w:trHeight w:val="800"/>
        </w:trPr>
        <w:tc>
          <w:tcPr>
            <w:tcW w:w="1462" w:type="dxa"/>
            <w:gridSpan w:val="2"/>
            <w:shd w:val="clear" w:color="auto" w:fill="auto"/>
            <w:vAlign w:val="center"/>
          </w:tcPr>
          <w:p w:rsidR="005965C9" w:rsidRDefault="005965C9">
            <w:pPr>
              <w:jc w:val="center"/>
              <w:rPr>
                <w:color w:val="000000"/>
                <w:sz w:val="32"/>
                <w:szCs w:val="32"/>
              </w:rPr>
            </w:pPr>
          </w:p>
        </w:tc>
        <w:tc>
          <w:tcPr>
            <w:tcW w:w="2664" w:type="dxa"/>
            <w:shd w:val="clear" w:color="auto" w:fill="auto"/>
            <w:vAlign w:val="center"/>
          </w:tcPr>
          <w:p w:rsidR="005965C9" w:rsidRDefault="005965C9">
            <w:pPr>
              <w:jc w:val="center"/>
              <w:rPr>
                <w:color w:val="000000"/>
                <w:sz w:val="32"/>
                <w:szCs w:val="32"/>
              </w:rPr>
            </w:pPr>
          </w:p>
        </w:tc>
        <w:tc>
          <w:tcPr>
            <w:tcW w:w="11056" w:type="dxa"/>
            <w:shd w:val="clear" w:color="auto" w:fill="auto"/>
            <w:vAlign w:val="bottom"/>
          </w:tcPr>
          <w:p w:rsidR="005965C9" w:rsidRDefault="00331DCB" w:rsidP="009D63E1">
            <w:pPr>
              <w:ind w:left="4995"/>
              <w:jc w:val="center"/>
              <w:rPr>
                <w:color w:val="000000"/>
                <w:sz w:val="26"/>
                <w:szCs w:val="26"/>
              </w:rPr>
            </w:pPr>
            <w:r>
              <w:rPr>
                <w:color w:val="000000"/>
                <w:sz w:val="26"/>
                <w:szCs w:val="26"/>
              </w:rPr>
              <w:t>муниципального образования</w:t>
            </w:r>
          </w:p>
          <w:p w:rsidR="005965C9" w:rsidRDefault="00331DCB" w:rsidP="009D63E1">
            <w:pPr>
              <w:ind w:left="4995"/>
              <w:jc w:val="center"/>
              <w:rPr>
                <w:color w:val="000000"/>
                <w:sz w:val="26"/>
                <w:szCs w:val="26"/>
              </w:rPr>
            </w:pPr>
            <w:r>
              <w:rPr>
                <w:color w:val="000000"/>
                <w:sz w:val="26"/>
                <w:szCs w:val="26"/>
              </w:rPr>
              <w:t xml:space="preserve">«Муниципальный округ </w:t>
            </w:r>
            <w:proofErr w:type="spellStart"/>
            <w:r>
              <w:rPr>
                <w:color w:val="000000"/>
                <w:sz w:val="26"/>
                <w:szCs w:val="26"/>
              </w:rPr>
              <w:t>Сюмсинский</w:t>
            </w:r>
            <w:proofErr w:type="spellEnd"/>
            <w:r>
              <w:rPr>
                <w:color w:val="000000"/>
                <w:sz w:val="26"/>
                <w:szCs w:val="26"/>
              </w:rPr>
              <w:t xml:space="preserve"> район</w:t>
            </w:r>
          </w:p>
          <w:p w:rsidR="005965C9" w:rsidRDefault="00331DCB" w:rsidP="009D63E1">
            <w:pPr>
              <w:ind w:left="4995"/>
              <w:jc w:val="center"/>
              <w:rPr>
                <w:color w:val="000000"/>
                <w:sz w:val="26"/>
                <w:szCs w:val="26"/>
              </w:rPr>
            </w:pPr>
            <w:r>
              <w:rPr>
                <w:color w:val="000000"/>
                <w:sz w:val="26"/>
                <w:szCs w:val="26"/>
              </w:rPr>
              <w:t>Удмуртской Республики»</w:t>
            </w:r>
          </w:p>
        </w:tc>
      </w:tr>
      <w:tr w:rsidR="005965C9">
        <w:trPr>
          <w:trHeight w:val="80"/>
        </w:trPr>
        <w:tc>
          <w:tcPr>
            <w:tcW w:w="1462" w:type="dxa"/>
            <w:gridSpan w:val="2"/>
            <w:shd w:val="clear" w:color="auto" w:fill="auto"/>
            <w:vAlign w:val="center"/>
          </w:tcPr>
          <w:p w:rsidR="005965C9" w:rsidRDefault="005965C9">
            <w:pPr>
              <w:jc w:val="center"/>
              <w:rPr>
                <w:color w:val="000000"/>
                <w:sz w:val="32"/>
                <w:szCs w:val="32"/>
              </w:rPr>
            </w:pPr>
          </w:p>
        </w:tc>
        <w:tc>
          <w:tcPr>
            <w:tcW w:w="2664" w:type="dxa"/>
            <w:shd w:val="clear" w:color="auto" w:fill="auto"/>
            <w:vAlign w:val="center"/>
          </w:tcPr>
          <w:p w:rsidR="005965C9" w:rsidRDefault="005965C9">
            <w:pPr>
              <w:jc w:val="center"/>
              <w:rPr>
                <w:color w:val="000000"/>
                <w:sz w:val="32"/>
                <w:szCs w:val="32"/>
              </w:rPr>
            </w:pPr>
          </w:p>
        </w:tc>
        <w:tc>
          <w:tcPr>
            <w:tcW w:w="11056" w:type="dxa"/>
            <w:shd w:val="clear" w:color="auto" w:fill="auto"/>
            <w:vAlign w:val="bottom"/>
          </w:tcPr>
          <w:p w:rsidR="005965C9" w:rsidRDefault="00331DCB" w:rsidP="009D63E1">
            <w:pPr>
              <w:ind w:left="4995"/>
              <w:jc w:val="center"/>
              <w:rPr>
                <w:color w:val="000000"/>
                <w:sz w:val="26"/>
                <w:szCs w:val="26"/>
              </w:rPr>
            </w:pPr>
            <w:r>
              <w:rPr>
                <w:color w:val="000000"/>
                <w:sz w:val="26"/>
                <w:szCs w:val="26"/>
              </w:rPr>
              <w:t>от 20 декабря 2022 года №</w:t>
            </w:r>
            <w:r w:rsidR="009D63E1">
              <w:rPr>
                <w:color w:val="000000"/>
                <w:sz w:val="26"/>
                <w:szCs w:val="26"/>
              </w:rPr>
              <w:t xml:space="preserve"> 902</w:t>
            </w:r>
          </w:p>
        </w:tc>
      </w:tr>
      <w:tr w:rsidR="005965C9">
        <w:trPr>
          <w:trHeight w:val="1305"/>
        </w:trPr>
        <w:tc>
          <w:tcPr>
            <w:tcW w:w="15182" w:type="dxa"/>
            <w:gridSpan w:val="4"/>
            <w:shd w:val="clear" w:color="auto" w:fill="auto"/>
            <w:vAlign w:val="bottom"/>
          </w:tcPr>
          <w:p w:rsidR="005965C9" w:rsidRDefault="005965C9">
            <w:pPr>
              <w:jc w:val="center"/>
              <w:rPr>
                <w:b/>
                <w:bCs/>
                <w:color w:val="000000"/>
                <w:sz w:val="26"/>
                <w:szCs w:val="26"/>
              </w:rPr>
            </w:pPr>
          </w:p>
          <w:p w:rsidR="005965C9" w:rsidRDefault="005965C9">
            <w:pPr>
              <w:jc w:val="center"/>
              <w:rPr>
                <w:b/>
                <w:bCs/>
                <w:color w:val="000000"/>
                <w:sz w:val="26"/>
                <w:szCs w:val="26"/>
              </w:rPr>
            </w:pPr>
          </w:p>
          <w:p w:rsidR="005965C9" w:rsidRDefault="00331DCB">
            <w:pPr>
              <w:jc w:val="center"/>
              <w:rPr>
                <w:b/>
                <w:bCs/>
                <w:color w:val="000000"/>
                <w:sz w:val="26"/>
                <w:szCs w:val="26"/>
              </w:rPr>
            </w:pPr>
            <w:r>
              <w:rPr>
                <w:b/>
                <w:bCs/>
                <w:color w:val="000000"/>
                <w:sz w:val="26"/>
                <w:szCs w:val="26"/>
              </w:rPr>
              <w:t xml:space="preserve">Перечень главных администраторов доходов бюджета муниципального образования «Муниципальный округ </w:t>
            </w:r>
            <w:proofErr w:type="spellStart"/>
            <w:r>
              <w:rPr>
                <w:b/>
                <w:bCs/>
                <w:color w:val="000000"/>
                <w:sz w:val="26"/>
                <w:szCs w:val="26"/>
              </w:rPr>
              <w:t>Сюмсинский</w:t>
            </w:r>
            <w:proofErr w:type="spellEnd"/>
            <w:r>
              <w:rPr>
                <w:b/>
                <w:bCs/>
                <w:color w:val="000000"/>
                <w:sz w:val="26"/>
                <w:szCs w:val="26"/>
              </w:rPr>
              <w:t xml:space="preserve"> </w:t>
            </w:r>
          </w:p>
          <w:p w:rsidR="005965C9" w:rsidRDefault="00331DCB">
            <w:pPr>
              <w:jc w:val="center"/>
              <w:rPr>
                <w:b/>
                <w:bCs/>
                <w:color w:val="000000"/>
                <w:sz w:val="26"/>
                <w:szCs w:val="26"/>
              </w:rPr>
            </w:pPr>
            <w:r>
              <w:rPr>
                <w:b/>
                <w:bCs/>
                <w:color w:val="000000"/>
                <w:sz w:val="26"/>
                <w:szCs w:val="26"/>
              </w:rPr>
              <w:t>район Удмуртской Республики» на 2023 год и на плановый период 2024 и 2025 годов</w:t>
            </w:r>
          </w:p>
          <w:p w:rsidR="005965C9" w:rsidRDefault="005965C9">
            <w:pPr>
              <w:rPr>
                <w:b/>
                <w:bCs/>
                <w:color w:val="000000"/>
                <w:sz w:val="26"/>
                <w:szCs w:val="26"/>
              </w:rPr>
            </w:pPr>
          </w:p>
          <w:p w:rsidR="005965C9" w:rsidRDefault="005965C9">
            <w:pPr>
              <w:rPr>
                <w:b/>
                <w:bCs/>
                <w:color w:val="000000"/>
                <w:sz w:val="26"/>
                <w:szCs w:val="26"/>
              </w:rPr>
            </w:pPr>
          </w:p>
        </w:tc>
      </w:tr>
      <w:tr w:rsidR="005965C9">
        <w:trPr>
          <w:trHeight w:val="693"/>
        </w:trPr>
        <w:tc>
          <w:tcPr>
            <w:tcW w:w="4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Код бюджетной классификации</w:t>
            </w:r>
          </w:p>
        </w:tc>
        <w:tc>
          <w:tcPr>
            <w:tcW w:w="1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 xml:space="preserve">Наименование главного администратора доходов бюджета/ наименование кода вида (подвида) доходов бюджета </w:t>
            </w:r>
          </w:p>
        </w:tc>
      </w:tr>
      <w:tr w:rsidR="005965C9">
        <w:trPr>
          <w:trHeight w:val="141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 xml:space="preserve">Код главного </w:t>
            </w:r>
            <w:proofErr w:type="spellStart"/>
            <w:r>
              <w:rPr>
                <w:b/>
                <w:bCs/>
                <w:sz w:val="22"/>
                <w:szCs w:val="22"/>
              </w:rPr>
              <w:t>адми-нистратора</w:t>
            </w:r>
            <w:proofErr w:type="spellEnd"/>
            <w:r>
              <w:rPr>
                <w:b/>
                <w:bCs/>
                <w:sz w:val="22"/>
                <w:szCs w:val="22"/>
              </w:rPr>
              <w:t xml:space="preserve"> доходов</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Код вида (подвида) доходов бюджета</w:t>
            </w:r>
          </w:p>
        </w:tc>
        <w:tc>
          <w:tcPr>
            <w:tcW w:w="11056" w:type="dxa"/>
            <w:vMerge/>
            <w:tcBorders>
              <w:top w:val="single" w:sz="4" w:space="0" w:color="000000"/>
              <w:left w:val="single" w:sz="4" w:space="0" w:color="000000"/>
              <w:bottom w:val="single" w:sz="4" w:space="0" w:color="000000"/>
              <w:right w:val="single" w:sz="4" w:space="0" w:color="000000"/>
            </w:tcBorders>
            <w:vAlign w:val="center"/>
          </w:tcPr>
          <w:p w:rsidR="005965C9" w:rsidRDefault="005965C9">
            <w:pPr>
              <w:rPr>
                <w:b/>
                <w:bCs/>
                <w:sz w:val="22"/>
                <w:szCs w:val="22"/>
              </w:rPr>
            </w:pPr>
          </w:p>
        </w:tc>
      </w:tr>
      <w:tr w:rsidR="005965C9">
        <w:trPr>
          <w:trHeight w:val="45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Cs/>
                <w:sz w:val="22"/>
                <w:szCs w:val="22"/>
              </w:rPr>
            </w:pPr>
            <w:r>
              <w:rPr>
                <w:bCs/>
                <w:sz w:val="22"/>
                <w:szCs w:val="22"/>
              </w:rPr>
              <w:t>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bCs/>
                <w:sz w:val="22"/>
                <w:szCs w:val="22"/>
              </w:rPr>
            </w:pPr>
            <w:r>
              <w:rPr>
                <w:bCs/>
                <w:sz w:val="22"/>
                <w:szCs w:val="22"/>
              </w:rPr>
              <w:t>2</w:t>
            </w:r>
          </w:p>
        </w:tc>
        <w:tc>
          <w:tcPr>
            <w:tcW w:w="11056" w:type="dxa"/>
            <w:tcBorders>
              <w:bottom w:val="single" w:sz="4" w:space="0" w:color="000000"/>
              <w:right w:val="single" w:sz="4" w:space="0" w:color="000000"/>
            </w:tcBorders>
            <w:shd w:val="clear" w:color="auto" w:fill="auto"/>
            <w:vAlign w:val="center"/>
          </w:tcPr>
          <w:p w:rsidR="005965C9" w:rsidRDefault="00331DCB">
            <w:pPr>
              <w:jc w:val="center"/>
              <w:rPr>
                <w:bCs/>
                <w:sz w:val="22"/>
                <w:szCs w:val="22"/>
              </w:rPr>
            </w:pPr>
            <w:r>
              <w:rPr>
                <w:bCs/>
                <w:sz w:val="22"/>
                <w:szCs w:val="22"/>
              </w:rPr>
              <w:t>3</w:t>
            </w:r>
          </w:p>
        </w:tc>
      </w:tr>
      <w:tr w:rsidR="005965C9">
        <w:trPr>
          <w:trHeight w:val="53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048</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 xml:space="preserve">Западно-Уральское межрегиональное управление Федеральной службы по надзору в сфере природопользования </w:t>
            </w:r>
          </w:p>
        </w:tc>
      </w:tr>
      <w:tr w:rsidR="005965C9">
        <w:trPr>
          <w:trHeight w:val="61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048</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1 12 01010 01 2100 120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Плата за выбросы загрязняющих веществ в атмосферный воздух стационарными объектами (Пени по соответствующему платежу)</w:t>
            </w:r>
          </w:p>
        </w:tc>
      </w:tr>
      <w:tr w:rsidR="005965C9">
        <w:trPr>
          <w:trHeight w:val="4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048</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1 12 01010 01 6000 120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Плата за выбросы загрязняющих веществ в атмосферный воздух стационарными объектами</w:t>
            </w:r>
          </w:p>
        </w:tc>
      </w:tr>
      <w:tr w:rsidR="005965C9">
        <w:trPr>
          <w:trHeight w:val="4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048</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1 12 01030 01 6000 120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Плата за сбросы загрязняющих веществ в водные объекты</w:t>
            </w:r>
          </w:p>
        </w:tc>
      </w:tr>
      <w:tr w:rsidR="005965C9">
        <w:trPr>
          <w:trHeight w:val="4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048</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1 12 01041 01 6000 120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Плата за размещение отходов производства</w:t>
            </w:r>
          </w:p>
        </w:tc>
      </w:tr>
      <w:tr w:rsidR="005965C9">
        <w:trPr>
          <w:trHeight w:val="41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58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100</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5965C9">
            <w:pPr>
              <w:jc w:val="center"/>
              <w:rPr>
                <w:b/>
                <w:bCs/>
                <w:sz w:val="22"/>
                <w:szCs w:val="22"/>
              </w:rPr>
            </w:pPr>
          </w:p>
          <w:p w:rsidR="005965C9" w:rsidRDefault="00331DCB">
            <w:pPr>
              <w:jc w:val="center"/>
              <w:rPr>
                <w:b/>
                <w:bCs/>
                <w:sz w:val="22"/>
                <w:szCs w:val="22"/>
              </w:rPr>
            </w:pPr>
            <w:r>
              <w:rPr>
                <w:b/>
                <w:bCs/>
                <w:sz w:val="22"/>
                <w:szCs w:val="22"/>
              </w:rPr>
              <w:t>Управление Федерального казначейства по Удмуртской Республике</w:t>
            </w:r>
          </w:p>
          <w:p w:rsidR="005965C9" w:rsidRDefault="005965C9">
            <w:pPr>
              <w:jc w:val="center"/>
              <w:rPr>
                <w:b/>
                <w:bCs/>
                <w:sz w:val="22"/>
                <w:szCs w:val="22"/>
              </w:rPr>
            </w:pPr>
          </w:p>
        </w:tc>
      </w:tr>
      <w:tr w:rsidR="005965C9">
        <w:trPr>
          <w:trHeight w:val="109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100</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1 03 02231 01 0000 110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65C9">
        <w:trPr>
          <w:trHeight w:val="126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100</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1 03 02241 01 0000 110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уплаты акцизов на моторные масла для дизельных и (или) карбюраторных (</w:t>
            </w:r>
            <w:proofErr w:type="spellStart"/>
            <w:r>
              <w:rPr>
                <w:sz w:val="22"/>
                <w:szCs w:val="22"/>
              </w:rPr>
              <w:t>инжекторных</w:t>
            </w:r>
            <w:proofErr w:type="spellEnd"/>
            <w:r>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65C9">
        <w:trPr>
          <w:trHeight w:val="97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100</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1 03 02251 01 0000 110</w:t>
            </w:r>
          </w:p>
        </w:tc>
        <w:tc>
          <w:tcPr>
            <w:tcW w:w="11056" w:type="dxa"/>
            <w:tcBorders>
              <w:bottom w:val="single" w:sz="4" w:space="0" w:color="000000"/>
              <w:right w:val="single" w:sz="4" w:space="0" w:color="000000"/>
            </w:tcBorders>
            <w:shd w:val="clear" w:color="auto" w:fill="auto"/>
            <w:vAlign w:val="bottom"/>
          </w:tcPr>
          <w:p w:rsidR="005965C9" w:rsidRDefault="00331DCB">
            <w:pPr>
              <w:jc w:val="both"/>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65C9">
        <w:trPr>
          <w:trHeight w:val="94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100</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1 03 02261 01 0000 110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65C9">
        <w:trPr>
          <w:trHeight w:val="55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182</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5965C9">
            <w:pPr>
              <w:jc w:val="center"/>
              <w:rPr>
                <w:b/>
                <w:bCs/>
                <w:sz w:val="22"/>
                <w:szCs w:val="22"/>
              </w:rPr>
            </w:pPr>
          </w:p>
          <w:p w:rsidR="005965C9" w:rsidRDefault="00331DCB">
            <w:pPr>
              <w:jc w:val="center"/>
              <w:rPr>
                <w:b/>
                <w:bCs/>
                <w:sz w:val="22"/>
                <w:szCs w:val="22"/>
              </w:rPr>
            </w:pPr>
            <w:r>
              <w:rPr>
                <w:b/>
                <w:bCs/>
                <w:sz w:val="22"/>
                <w:szCs w:val="22"/>
              </w:rPr>
              <w:t>Управление федеральной налоговой службы по Удмуртской Республике</w:t>
            </w:r>
          </w:p>
          <w:p w:rsidR="005965C9" w:rsidRDefault="005965C9">
            <w:pPr>
              <w:rPr>
                <w:b/>
                <w:bCs/>
                <w:sz w:val="22"/>
                <w:szCs w:val="22"/>
              </w:rPr>
            </w:pPr>
          </w:p>
        </w:tc>
      </w:tr>
      <w:tr w:rsidR="005965C9">
        <w:trPr>
          <w:trHeight w:val="98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1 01 02010 01 000 110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 xml:space="preserve"> </w:t>
            </w:r>
          </w:p>
          <w:p w:rsidR="005965C9" w:rsidRDefault="00331DCB">
            <w:pPr>
              <w:jc w:val="both"/>
              <w:rPr>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5965C9" w:rsidRDefault="005965C9">
            <w:pPr>
              <w:jc w:val="both"/>
              <w:rPr>
                <w:sz w:val="22"/>
                <w:szCs w:val="22"/>
              </w:rPr>
            </w:pPr>
          </w:p>
        </w:tc>
      </w:tr>
      <w:tr w:rsidR="005965C9">
        <w:trPr>
          <w:trHeight w:val="4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1 01 02020 01 0000 110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54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1 01 02030 01 0000 110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965C9">
        <w:trPr>
          <w:trHeight w:val="85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1 01 02040 01 0000 110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965C9">
        <w:trPr>
          <w:trHeight w:val="42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1 01 02080 01 0000 110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5965C9">
        <w:trPr>
          <w:trHeight w:val="31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1 05 01011 01 0000 110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Налог, взимаемый с налогоплательщиков, выбравших в качестве объекта налогообложения доходы</w:t>
            </w:r>
          </w:p>
        </w:tc>
      </w:tr>
      <w:tr w:rsidR="005965C9">
        <w:trPr>
          <w:trHeight w:val="41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1 05 01012 01 0000 110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5965C9">
        <w:trPr>
          <w:trHeight w:val="56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1 05 01021 01 0000 110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r>
      <w:tr w:rsidR="005965C9">
        <w:trPr>
          <w:trHeight w:val="321"/>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1 05 02010 02 0000 110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Единый налог на вмененный доход для отдельных видов деятельности</w:t>
            </w:r>
          </w:p>
        </w:tc>
      </w:tr>
      <w:tr w:rsidR="005965C9">
        <w:trPr>
          <w:trHeight w:val="26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1 05 03010 01 0000 110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Единый сельскохозяйственный налог</w:t>
            </w:r>
          </w:p>
        </w:tc>
      </w:tr>
      <w:tr w:rsidR="005965C9">
        <w:trPr>
          <w:trHeight w:val="54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1 05 04060 02 0000 110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Налог, взимаемый в связи с применением патентной системы налогообложения, зачисляемый в бюджеты муниципальных округов</w:t>
            </w:r>
          </w:p>
        </w:tc>
      </w:tr>
      <w:tr w:rsidR="005965C9">
        <w:trPr>
          <w:trHeight w:val="43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1 06 01020 14 0000 110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5965C9">
        <w:trPr>
          <w:trHeight w:val="4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1 06 06032 14 0000 110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Земельный налог с организаций, обладающих земельным участком, расположенным в границах муниципальных округов</w:t>
            </w:r>
          </w:p>
        </w:tc>
      </w:tr>
      <w:tr w:rsidR="005965C9">
        <w:trPr>
          <w:trHeight w:val="51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1 06 06042 14 0000 110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Земельный налог с физических лиц, обладающих земельным участком, расположенным в границах муниципальных округов</w:t>
            </w:r>
          </w:p>
        </w:tc>
      </w:tr>
      <w:tr w:rsidR="005965C9">
        <w:trPr>
          <w:trHeight w:val="43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1 07 01020 01 0000 110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Налог на добычу общераспространенных полезных ископаемых</w:t>
            </w:r>
          </w:p>
        </w:tc>
      </w:tr>
      <w:tr w:rsidR="005965C9">
        <w:trPr>
          <w:trHeight w:val="69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182 </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1 08 03010 01 0000 110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965C9">
        <w:trPr>
          <w:trHeight w:val="82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182</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1 16 10129 01 0000 140</w:t>
            </w:r>
          </w:p>
        </w:tc>
        <w:tc>
          <w:tcPr>
            <w:tcW w:w="11056" w:type="dxa"/>
            <w:tcBorders>
              <w:bottom w:val="single" w:sz="4" w:space="0" w:color="000000"/>
              <w:right w:val="single" w:sz="4" w:space="0" w:color="000000"/>
            </w:tcBorders>
            <w:shd w:val="clear" w:color="auto" w:fill="auto"/>
            <w:vAlign w:val="bottom"/>
          </w:tcPr>
          <w:p w:rsidR="005965C9" w:rsidRDefault="00331DCB">
            <w:pPr>
              <w:jc w:val="both"/>
              <w:rPr>
                <w:sz w:val="22"/>
                <w:szCs w:val="22"/>
              </w:rPr>
            </w:pPr>
            <w:r>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965C9">
        <w:trPr>
          <w:trHeight w:val="5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55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188</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5965C9">
            <w:pPr>
              <w:jc w:val="center"/>
              <w:rPr>
                <w:b/>
                <w:bCs/>
                <w:sz w:val="22"/>
                <w:szCs w:val="22"/>
              </w:rPr>
            </w:pPr>
          </w:p>
          <w:p w:rsidR="005965C9" w:rsidRDefault="00331DCB">
            <w:pPr>
              <w:jc w:val="center"/>
              <w:rPr>
                <w:b/>
                <w:bCs/>
                <w:sz w:val="22"/>
                <w:szCs w:val="22"/>
              </w:rPr>
            </w:pPr>
            <w:r>
              <w:rPr>
                <w:b/>
                <w:bCs/>
                <w:sz w:val="22"/>
                <w:szCs w:val="22"/>
              </w:rPr>
              <w:t xml:space="preserve"> Министерство внутренних дел по Удмуртской Республике</w:t>
            </w:r>
          </w:p>
          <w:p w:rsidR="005965C9" w:rsidRDefault="005965C9">
            <w:pPr>
              <w:jc w:val="center"/>
              <w:rPr>
                <w:b/>
                <w:bCs/>
                <w:sz w:val="22"/>
                <w:szCs w:val="22"/>
              </w:rPr>
            </w:pPr>
          </w:p>
        </w:tc>
      </w:tr>
      <w:tr w:rsidR="005965C9">
        <w:trPr>
          <w:trHeight w:val="133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188</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1 16 10123 01 0141 140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965C9">
        <w:trPr>
          <w:trHeight w:val="56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674</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5965C9">
            <w:pPr>
              <w:jc w:val="center"/>
              <w:rPr>
                <w:b/>
                <w:bCs/>
                <w:sz w:val="22"/>
                <w:szCs w:val="22"/>
              </w:rPr>
            </w:pPr>
          </w:p>
          <w:p w:rsidR="005965C9" w:rsidRDefault="00331DCB">
            <w:pPr>
              <w:jc w:val="center"/>
              <w:rPr>
                <w:b/>
                <w:bCs/>
                <w:sz w:val="22"/>
                <w:szCs w:val="22"/>
              </w:rPr>
            </w:pPr>
            <w:r>
              <w:rPr>
                <w:b/>
                <w:bCs/>
                <w:sz w:val="22"/>
                <w:szCs w:val="22"/>
              </w:rPr>
              <w:t xml:space="preserve">Администрация муниципального образования «Муниципальный округ </w:t>
            </w:r>
            <w:proofErr w:type="spellStart"/>
            <w:r>
              <w:rPr>
                <w:b/>
                <w:bCs/>
                <w:sz w:val="22"/>
                <w:szCs w:val="22"/>
              </w:rPr>
              <w:t>Сюмсинский</w:t>
            </w:r>
            <w:proofErr w:type="spellEnd"/>
            <w:r>
              <w:rPr>
                <w:b/>
                <w:bCs/>
                <w:sz w:val="22"/>
                <w:szCs w:val="22"/>
              </w:rPr>
              <w:t xml:space="preserve"> район Удмуртской Республики»</w:t>
            </w:r>
          </w:p>
          <w:p w:rsidR="005965C9" w:rsidRDefault="005965C9">
            <w:pPr>
              <w:jc w:val="center"/>
              <w:rPr>
                <w:b/>
                <w:bCs/>
                <w:sz w:val="22"/>
                <w:szCs w:val="22"/>
              </w:rPr>
            </w:pPr>
          </w:p>
        </w:tc>
      </w:tr>
      <w:tr w:rsidR="005965C9">
        <w:trPr>
          <w:trHeight w:val="35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1 08 07150 01 1000 110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 xml:space="preserve">Государственная пошлина на выдачу разрешения на установку рекламной конструкции </w:t>
            </w:r>
          </w:p>
        </w:tc>
      </w:tr>
      <w:tr w:rsidR="005965C9">
        <w:trPr>
          <w:trHeight w:val="84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1 08 07179 01 1000 110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r>
      <w:tr w:rsidR="005965C9">
        <w:trPr>
          <w:trHeight w:val="56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1 11 01040 14 0000 120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5965C9">
        <w:trPr>
          <w:trHeight w:val="8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 xml:space="preserve">1 11 05012 14 0000 120 </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5965C9">
        <w:trPr>
          <w:trHeight w:val="83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1 11 05024 14 0000 120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5965C9">
        <w:trPr>
          <w:trHeight w:val="84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1 11 05034 14 0000 120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965C9">
        <w:trPr>
          <w:trHeight w:val="54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1 11 05074 14 0000 120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сдачи в аренду имущества, составляющего казну муниципальных округов (за исключением земельных участков)</w:t>
            </w:r>
          </w:p>
        </w:tc>
      </w:tr>
      <w:tr w:rsidR="005965C9">
        <w:trPr>
          <w:trHeight w:val="54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70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1 11 05312 14 0000 120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5965C9">
        <w:trPr>
          <w:trHeight w:val="55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themeColor="text1"/>
                <w:sz w:val="22"/>
                <w:szCs w:val="22"/>
              </w:rPr>
            </w:pPr>
            <w:r>
              <w:rPr>
                <w:color w:val="000000" w:themeColor="text1"/>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themeColor="text1"/>
                <w:sz w:val="22"/>
                <w:szCs w:val="22"/>
              </w:rPr>
            </w:pPr>
            <w:r>
              <w:rPr>
                <w:color w:val="000000" w:themeColor="text1"/>
                <w:sz w:val="22"/>
                <w:szCs w:val="22"/>
              </w:rPr>
              <w:t>1 11 07014 14 0000 120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themeColor="text1"/>
                <w:sz w:val="22"/>
                <w:szCs w:val="22"/>
              </w:rPr>
            </w:pPr>
            <w:r>
              <w:rPr>
                <w:color w:val="000000" w:themeColor="text1"/>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5965C9">
        <w:trPr>
          <w:trHeight w:val="69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1 11 09044 14 0011 120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965C9">
        <w:trPr>
          <w:trHeight w:val="76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1 11 09044 14 0012 120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w:t>
            </w:r>
            <w:proofErr w:type="spellStart"/>
            <w:r>
              <w:rPr>
                <w:color w:val="000000"/>
                <w:sz w:val="22"/>
                <w:szCs w:val="22"/>
              </w:rPr>
              <w:t>найм</w:t>
            </w:r>
            <w:proofErr w:type="spellEnd"/>
            <w:r>
              <w:rPr>
                <w:color w:val="000000"/>
                <w:sz w:val="22"/>
                <w:szCs w:val="22"/>
              </w:rPr>
              <w:t>)</w:t>
            </w:r>
          </w:p>
        </w:tc>
      </w:tr>
      <w:tr w:rsidR="005965C9">
        <w:trPr>
          <w:trHeight w:val="291"/>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1 12 05040 14 0000 120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Плата за пользование водными объектами, находящимися в собственности муниципальных округов</w:t>
            </w:r>
          </w:p>
        </w:tc>
      </w:tr>
      <w:tr w:rsidR="005965C9">
        <w:trPr>
          <w:trHeight w:val="39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1 13 01994 14 0000 130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Прочие доходы от оказания платных услуг (работ) получателями средств бюджетов муниципальных округов                                                                                            </w:t>
            </w:r>
          </w:p>
        </w:tc>
      </w:tr>
      <w:tr w:rsidR="005965C9">
        <w:trPr>
          <w:trHeight w:val="42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1 13 02064 14 0000 130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поступающие в порядке возмещения расходов, понесенных в связи с эксплуатацией имущества муниципальных округов</w:t>
            </w:r>
          </w:p>
        </w:tc>
      </w:tr>
      <w:tr w:rsidR="005965C9">
        <w:trPr>
          <w:trHeight w:val="34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1 13 02994 14 0000 130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доходы от компенсации затрат бюджетов муниципальных округов</w:t>
            </w:r>
          </w:p>
        </w:tc>
      </w:tr>
      <w:tr w:rsidR="005965C9">
        <w:trPr>
          <w:trHeight w:val="87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 xml:space="preserve">1 14 02042 14 0000 410 </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965C9">
        <w:trPr>
          <w:trHeight w:val="82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1 14 02043 14 0000 410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965C9">
        <w:trPr>
          <w:trHeight w:val="85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5965C9">
            <w:pPr>
              <w:jc w:val="center"/>
              <w:rPr>
                <w:sz w:val="22"/>
                <w:szCs w:val="22"/>
              </w:rPr>
            </w:pPr>
          </w:p>
          <w:p w:rsidR="005965C9" w:rsidRDefault="00331DCB">
            <w:pPr>
              <w:jc w:val="center"/>
              <w:rPr>
                <w:sz w:val="22"/>
                <w:szCs w:val="22"/>
              </w:rPr>
            </w:pPr>
            <w:r>
              <w:rPr>
                <w:sz w:val="22"/>
                <w:szCs w:val="22"/>
              </w:rPr>
              <w:t>674</w:t>
            </w:r>
          </w:p>
          <w:p w:rsidR="005965C9" w:rsidRDefault="005965C9">
            <w:pPr>
              <w:jc w:val="center"/>
              <w:rPr>
                <w:sz w:val="22"/>
                <w:szCs w:val="22"/>
              </w:rPr>
            </w:pP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 xml:space="preserve">1 14 02042 14 0000 440 </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965C9">
        <w:trPr>
          <w:trHeight w:val="72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 xml:space="preserve">1 14 02043 14 0000 440 </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46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1 14 04040 14 0000 420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продажи нематериальных активов, находящихся в собственности муниципальных округов</w:t>
            </w:r>
          </w:p>
        </w:tc>
      </w:tr>
      <w:tr w:rsidR="005965C9">
        <w:trPr>
          <w:trHeight w:val="67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 xml:space="preserve">1 14 06012 14 0000 430  </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5965C9">
        <w:trPr>
          <w:trHeight w:val="673"/>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1 14 06024 14 0000 430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5965C9">
        <w:trPr>
          <w:trHeight w:val="956"/>
        </w:trPr>
        <w:tc>
          <w:tcPr>
            <w:tcW w:w="1433" w:type="dxa"/>
            <w:tcBorders>
              <w:top w:val="single" w:sz="4" w:space="0" w:color="000000"/>
              <w:left w:val="single" w:sz="4" w:space="0" w:color="000000"/>
              <w:bottom w:val="single" w:sz="8"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1 16 01074 01 0000 140</w:t>
            </w:r>
          </w:p>
        </w:tc>
        <w:tc>
          <w:tcPr>
            <w:tcW w:w="11056" w:type="dxa"/>
            <w:tcBorders>
              <w:top w:val="single" w:sz="8" w:space="0" w:color="000000"/>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965C9">
        <w:trPr>
          <w:trHeight w:val="1125"/>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1 16 01154 01 0000 140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965C9">
        <w:trPr>
          <w:trHeight w:val="499"/>
        </w:trPr>
        <w:tc>
          <w:tcPr>
            <w:tcW w:w="1433" w:type="dxa"/>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1 16 02020 02 0000 140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965C9">
        <w:trPr>
          <w:trHeight w:val="839"/>
        </w:trPr>
        <w:tc>
          <w:tcPr>
            <w:tcW w:w="1433" w:type="dxa"/>
            <w:tcBorders>
              <w:top w:val="single" w:sz="4" w:space="0" w:color="000000"/>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top w:val="single" w:sz="4"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1 16 07010 14 0000 140</w:t>
            </w:r>
          </w:p>
        </w:tc>
        <w:tc>
          <w:tcPr>
            <w:tcW w:w="11056" w:type="dxa"/>
            <w:tcBorders>
              <w:top w:val="single" w:sz="4" w:space="0" w:color="000000"/>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5965C9">
        <w:trPr>
          <w:trHeight w:val="824"/>
        </w:trPr>
        <w:tc>
          <w:tcPr>
            <w:tcW w:w="1433" w:type="dxa"/>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1 16 07090 14 0000 140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965C9">
        <w:trPr>
          <w:trHeight w:val="824"/>
        </w:trPr>
        <w:tc>
          <w:tcPr>
            <w:tcW w:w="1433" w:type="dxa"/>
            <w:tcBorders>
              <w:left w:val="single" w:sz="8" w:space="0" w:color="000000"/>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4"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1 16 10030 14 0000 140</w:t>
            </w:r>
          </w:p>
        </w:tc>
        <w:tc>
          <w:tcPr>
            <w:tcW w:w="11056" w:type="dxa"/>
            <w:tcBorders>
              <w:bottom w:val="single" w:sz="4" w:space="0" w:color="000000"/>
              <w:right w:val="single" w:sz="8" w:space="0" w:color="000000"/>
            </w:tcBorders>
            <w:shd w:val="clear" w:color="auto" w:fill="auto"/>
            <w:vAlign w:val="center"/>
          </w:tcPr>
          <w:p w:rsidR="005965C9" w:rsidRDefault="00331DCB">
            <w:pPr>
              <w:jc w:val="both"/>
              <w:rPr>
                <w:sz w:val="22"/>
                <w:szCs w:val="22"/>
              </w:rPr>
            </w:pPr>
            <w:r>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5965C9">
        <w:trPr>
          <w:trHeight w:val="552"/>
        </w:trPr>
        <w:tc>
          <w:tcPr>
            <w:tcW w:w="1433" w:type="dxa"/>
            <w:tcBorders>
              <w:left w:val="single" w:sz="8" w:space="0" w:color="000000"/>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1 16 10031 14 0000 140</w:t>
            </w:r>
          </w:p>
        </w:tc>
        <w:tc>
          <w:tcPr>
            <w:tcW w:w="11056" w:type="dxa"/>
            <w:tcBorders>
              <w:bottom w:val="single" w:sz="4"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5965C9">
        <w:trPr>
          <w:trHeight w:val="647"/>
        </w:trPr>
        <w:tc>
          <w:tcPr>
            <w:tcW w:w="1433" w:type="dxa"/>
            <w:tcBorders>
              <w:left w:val="single" w:sz="8" w:space="0" w:color="000000"/>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1 16 10032 14 0000 140</w:t>
            </w:r>
          </w:p>
        </w:tc>
        <w:tc>
          <w:tcPr>
            <w:tcW w:w="11056" w:type="dxa"/>
            <w:tcBorders>
              <w:bottom w:val="single" w:sz="4"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5965C9">
        <w:trPr>
          <w:trHeight w:val="438"/>
        </w:trPr>
        <w:tc>
          <w:tcPr>
            <w:tcW w:w="1433" w:type="dxa"/>
            <w:tcBorders>
              <w:top w:val="single" w:sz="4" w:space="0" w:color="000000"/>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lastRenderedPageBreak/>
              <w:t>1</w:t>
            </w:r>
          </w:p>
        </w:tc>
        <w:tc>
          <w:tcPr>
            <w:tcW w:w="2693" w:type="dxa"/>
            <w:gridSpan w:val="2"/>
            <w:tcBorders>
              <w:top w:val="single" w:sz="4"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2</w:t>
            </w:r>
          </w:p>
        </w:tc>
        <w:tc>
          <w:tcPr>
            <w:tcW w:w="11056" w:type="dxa"/>
            <w:tcBorders>
              <w:top w:val="single" w:sz="4"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286"/>
        </w:trPr>
        <w:tc>
          <w:tcPr>
            <w:tcW w:w="1433" w:type="dxa"/>
            <w:tcBorders>
              <w:left w:val="single" w:sz="8" w:space="0" w:color="000000"/>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4"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1 16 10061 14 0000 140</w:t>
            </w:r>
          </w:p>
        </w:tc>
        <w:tc>
          <w:tcPr>
            <w:tcW w:w="11056" w:type="dxa"/>
            <w:tcBorders>
              <w:bottom w:val="single" w:sz="4"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965C9">
        <w:trPr>
          <w:trHeight w:val="1251"/>
        </w:trPr>
        <w:tc>
          <w:tcPr>
            <w:tcW w:w="1433" w:type="dxa"/>
            <w:tcBorders>
              <w:top w:val="single" w:sz="4" w:space="0" w:color="000000"/>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1 16 10062 14 0000 140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965C9">
        <w:trPr>
          <w:trHeight w:val="972"/>
        </w:trPr>
        <w:tc>
          <w:tcPr>
            <w:tcW w:w="1433" w:type="dxa"/>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1 16 10081 14 0000 140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965C9">
        <w:trPr>
          <w:trHeight w:val="788"/>
        </w:trPr>
        <w:tc>
          <w:tcPr>
            <w:tcW w:w="1433" w:type="dxa"/>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1 16 10082 14 0000 140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5965C9">
        <w:trPr>
          <w:trHeight w:val="1483"/>
        </w:trPr>
        <w:tc>
          <w:tcPr>
            <w:tcW w:w="1433" w:type="dxa"/>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674</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1 16 10123 01 0141 140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965C9">
        <w:trPr>
          <w:trHeight w:val="46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1 17 01040 14 0000 180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Невыясненные поступления, зачисляемые в бюджеты муниципальных округов</w:t>
            </w:r>
          </w:p>
        </w:tc>
      </w:tr>
      <w:tr w:rsidR="005965C9">
        <w:trPr>
          <w:trHeight w:val="46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1 17 05040 14 0000 180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неналоговые доходы бюджетов муниципальных округов</w:t>
            </w:r>
          </w:p>
        </w:tc>
      </w:tr>
      <w:tr w:rsidR="005965C9">
        <w:trPr>
          <w:trHeight w:val="373"/>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1 17 14020 14 0000 150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Средства самообложения граждан, зачисляемые в бюджеты муниципальных округов</w:t>
            </w:r>
          </w:p>
        </w:tc>
      </w:tr>
      <w:tr w:rsidR="005965C9">
        <w:trPr>
          <w:trHeight w:val="70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78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84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1 17 15020 14 0303 150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71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1 17 15020 14 0304 150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77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1 17 15020 14 0305 150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70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78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1 17 15020 14 0307 150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70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83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1 17 15020 14 0309 150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83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1 17 15020 14 0310 150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1 17 15020 14 0311 150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5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69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1 17 15020 14 0312 150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79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70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77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1 17 15020 14 0403 150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84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1 17 15020 14 0404 150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56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1 17 15020 14 0405 150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86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76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1 17 15020 14 0407 150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97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1 17 15020 14 0409 150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85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1 17 15020 14 0410 150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82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1 17 15020 14 0411 150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84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1 17 15020 14 0412 150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56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2 02 20077 14 0000 150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Субсидии бюджетам муниципальных округов на </w:t>
            </w:r>
            <w:proofErr w:type="spellStart"/>
            <w:r>
              <w:rPr>
                <w:color w:val="000000"/>
                <w:sz w:val="22"/>
                <w:szCs w:val="22"/>
              </w:rPr>
              <w:t>софинансирование</w:t>
            </w:r>
            <w:proofErr w:type="spellEnd"/>
            <w:r>
              <w:rPr>
                <w:color w:val="000000"/>
                <w:sz w:val="22"/>
                <w:szCs w:val="22"/>
              </w:rPr>
              <w:t xml:space="preserve"> капитальных вложений в объекты муниципальной собственности</w:t>
            </w:r>
          </w:p>
        </w:tc>
      </w:tr>
      <w:tr w:rsidR="005965C9">
        <w:trPr>
          <w:trHeight w:val="112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2 02 20299 14 0000 150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965C9">
        <w:trPr>
          <w:trHeight w:val="83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2 02 20302 14 0000 150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965C9">
        <w:trPr>
          <w:trHeight w:val="70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2 02 25027 14 0000 150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5965C9">
        <w:trPr>
          <w:trHeight w:val="56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2 02 25065 14 0000 150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r>
      <w:tr w:rsidR="005965C9">
        <w:trPr>
          <w:trHeight w:val="69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2 02 25467 14 0000 150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2 02 25497 14 0000 150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обеспечению жильем молодых семей</w:t>
            </w:r>
          </w:p>
        </w:tc>
      </w:tr>
      <w:tr w:rsidR="005965C9">
        <w:trPr>
          <w:trHeight w:val="54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2 02 25513 14 0000 150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развитие сети учреждений культурно-досугового типа</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27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2 02 25519 14 0000 150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поддержку отрасли культуры</w:t>
            </w:r>
          </w:p>
        </w:tc>
      </w:tr>
      <w:tr w:rsidR="005965C9">
        <w:trPr>
          <w:trHeight w:val="41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2 02 25555 14 0000 150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программ формирования современной городской среды</w:t>
            </w:r>
          </w:p>
        </w:tc>
      </w:tr>
      <w:tr w:rsidR="005965C9">
        <w:trPr>
          <w:trHeight w:val="47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2 02 25576 14 0000 150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обеспечение комплексного развития сельских территорий</w:t>
            </w:r>
          </w:p>
        </w:tc>
      </w:tr>
      <w:tr w:rsidR="005965C9">
        <w:trPr>
          <w:trHeight w:val="56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2 02 25599 14 0000 150 </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r>
      <w:tr w:rsidR="005965C9">
        <w:trPr>
          <w:trHeight w:val="54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2 02 25750 14 0000 150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модернизации школьных систем образования</w:t>
            </w:r>
          </w:p>
        </w:tc>
      </w:tr>
      <w:tr w:rsidR="005965C9">
        <w:trPr>
          <w:trHeight w:val="55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2 02 27112 14 0000 150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Субсидии бюджетам муниципальных округов на </w:t>
            </w:r>
            <w:proofErr w:type="spellStart"/>
            <w:r>
              <w:rPr>
                <w:color w:val="000000"/>
                <w:sz w:val="22"/>
                <w:szCs w:val="22"/>
              </w:rPr>
              <w:t>софинансирование</w:t>
            </w:r>
            <w:proofErr w:type="spellEnd"/>
            <w:r>
              <w:rPr>
                <w:color w:val="000000"/>
                <w:sz w:val="22"/>
                <w:szCs w:val="22"/>
              </w:rPr>
              <w:t xml:space="preserve"> капитальных вложений в объекты муниципальной собственности</w:t>
            </w:r>
          </w:p>
        </w:tc>
      </w:tr>
      <w:tr w:rsidR="005965C9">
        <w:trPr>
          <w:trHeight w:val="95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2 02 27576 14 0000 150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Субсидии бюджетам муниципальных округов на </w:t>
            </w:r>
            <w:proofErr w:type="spellStart"/>
            <w:r>
              <w:rPr>
                <w:color w:val="000000"/>
                <w:sz w:val="22"/>
                <w:szCs w:val="22"/>
              </w:rPr>
              <w:t>софинансирование</w:t>
            </w:r>
            <w:proofErr w:type="spellEnd"/>
            <w:r>
              <w:rPr>
                <w:color w:val="000000"/>
                <w:sz w:val="22"/>
                <w:szCs w:val="22"/>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965C9">
        <w:trPr>
          <w:trHeight w:val="41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2 02 29999 14 0101 150</w:t>
            </w:r>
          </w:p>
        </w:tc>
        <w:tc>
          <w:tcPr>
            <w:tcW w:w="11056" w:type="dxa"/>
            <w:tcBorders>
              <w:top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Прочие субсидии бюджетам муниципальных округов</w:t>
            </w:r>
          </w:p>
        </w:tc>
      </w:tr>
      <w:tr w:rsidR="005965C9">
        <w:trPr>
          <w:trHeight w:val="84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2 02 29999 14 0102 150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 Субсидии бюджетам муниципальных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5965C9">
        <w:trPr>
          <w:trHeight w:val="841"/>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2 02 29999 14 0103 150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r>
      <w:tr w:rsidR="005965C9">
        <w:trPr>
          <w:trHeight w:val="55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2 02 29999 14 0105 150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r>
      <w:tr w:rsidR="005965C9">
        <w:trPr>
          <w:trHeight w:val="55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2 02 29999 14 0107 150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муниципальных программ в области энергосбережения и повышения энергетической эффективности</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54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2 02 29999 14 0108 150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работе с детьми и молодежью</w:t>
            </w:r>
          </w:p>
        </w:tc>
      </w:tr>
      <w:tr w:rsidR="005965C9">
        <w:trPr>
          <w:trHeight w:val="115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2 02 29999 14 0109 150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5965C9">
        <w:trPr>
          <w:trHeight w:val="69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2 02 29999 14 0114 150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проектов в сфере государственной национальной политики</w:t>
            </w:r>
          </w:p>
        </w:tc>
      </w:tr>
      <w:tr w:rsidR="005965C9">
        <w:trPr>
          <w:trHeight w:val="56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lang w:val="en-US"/>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lang w:val="en-US"/>
              </w:rPr>
            </w:pPr>
            <w:r>
              <w:rPr>
                <w:sz w:val="22"/>
                <w:szCs w:val="22"/>
              </w:rPr>
              <w:t xml:space="preserve"> 2 02 29999 14 0115 150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в целях реализации государственной программы Удмуртской Республики "Управление государственным имуществом"</w:t>
            </w:r>
          </w:p>
        </w:tc>
      </w:tr>
      <w:tr w:rsidR="005965C9">
        <w:trPr>
          <w:trHeight w:val="55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2 02 29999 14 0117 150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организации отдыха детей в каникулярное время</w:t>
            </w:r>
          </w:p>
        </w:tc>
      </w:tr>
      <w:tr w:rsidR="005965C9">
        <w:trPr>
          <w:trHeight w:val="82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2 02 29999 14 0120 150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проведение кадастровых работ по образованию земельных участков, выделяемых в счет земельных долей, находящихся в муниципальной собственности, из земель сельскохозяйственного назначения</w:t>
            </w:r>
          </w:p>
        </w:tc>
      </w:tr>
      <w:tr w:rsidR="005965C9">
        <w:trPr>
          <w:trHeight w:val="69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2 02 29999 14 0121 150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5965C9">
        <w:trPr>
          <w:trHeight w:val="56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2 02 29999 14 0122 150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предотвращению распространения и уничтожению борщевика Сосновского</w:t>
            </w:r>
          </w:p>
        </w:tc>
      </w:tr>
      <w:tr w:rsidR="005965C9">
        <w:trPr>
          <w:trHeight w:val="112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2 02 29999 14 0124 150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5965C9">
        <w:trPr>
          <w:trHeight w:val="69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2 02 29999 14 0127 150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построение и развитие аппаратно-программного комплекса «Безопасный город»</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2 02 29999 14 0128 150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49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2 02 29999 14 0129 150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в целях реализации государственной программы Удмуртской Республики «Окружающая среда и природные ресурсы»</w:t>
            </w:r>
          </w:p>
        </w:tc>
      </w:tr>
      <w:tr w:rsidR="005965C9">
        <w:trPr>
          <w:trHeight w:val="64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2 02 30022 14 0000 150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Субвенции бюджетам муниципальных округов на предоставление гражданам субсидий на оплату жилого помещения и коммунальных услуг</w:t>
            </w:r>
          </w:p>
        </w:tc>
      </w:tr>
      <w:tr w:rsidR="005965C9">
        <w:trPr>
          <w:trHeight w:val="69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субвенции бюджетам муниципальных округов на осуществление отдельных государственных полномочий Удмуртской Республики</w:t>
            </w:r>
          </w:p>
        </w:tc>
      </w:tr>
      <w:tr w:rsidR="005965C9">
        <w:trPr>
          <w:trHeight w:val="102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2 02 30024 14 0203 150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Субвенции бюджетам муниципальных округов на осуществление отдельных государственных полномочий Удмуртской Республики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w:t>
            </w:r>
            <w:proofErr w:type="spellStart"/>
            <w:r>
              <w:rPr>
                <w:color w:val="000000"/>
                <w:sz w:val="22"/>
                <w:szCs w:val="22"/>
              </w:rPr>
              <w:t>скотомогольников</w:t>
            </w:r>
            <w:proofErr w:type="spellEnd"/>
            <w:r>
              <w:rPr>
                <w:color w:val="000000"/>
                <w:sz w:val="22"/>
                <w:szCs w:val="22"/>
              </w:rPr>
              <w:t xml:space="preserve"> (биотермических ям)</w:t>
            </w:r>
          </w:p>
        </w:tc>
      </w:tr>
      <w:tr w:rsidR="005965C9">
        <w:trPr>
          <w:trHeight w:val="69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5965C9">
        <w:trPr>
          <w:trHeight w:val="55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2 02 30024 14 0209 150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Удмуртской Республики в области архивного дела</w:t>
            </w:r>
          </w:p>
        </w:tc>
      </w:tr>
      <w:tr w:rsidR="005965C9">
        <w:trPr>
          <w:trHeight w:val="156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2 02 30024 14 0215 150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5965C9">
        <w:trPr>
          <w:trHeight w:val="41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2 02 30024 14 0216 150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по созданию и организации деятельности административных комиссий</w:t>
            </w:r>
          </w:p>
        </w:tc>
      </w:tr>
      <w:tr w:rsidR="005965C9">
        <w:trPr>
          <w:trHeight w:val="141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2 02 30024 14 0218 150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5965C9">
        <w:trPr>
          <w:trHeight w:val="58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2 02 30024 14 0222 150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111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2 02 30024 14 0223 150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5965C9">
        <w:trPr>
          <w:trHeight w:val="56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2 02 30024 14 0225 150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отсутствие централизованного горячего водоснабжения) в связи с ограничением роста платы граждан за коммунальные услуги</w:t>
            </w:r>
          </w:p>
        </w:tc>
      </w:tr>
      <w:tr w:rsidR="005965C9">
        <w:trPr>
          <w:trHeight w:val="112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2 02 30024 14 0226 150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w:t>
            </w:r>
          </w:p>
        </w:tc>
      </w:tr>
      <w:tr w:rsidR="005965C9">
        <w:trPr>
          <w:trHeight w:val="42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2 02 30027 14 0000 150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5965C9">
        <w:trPr>
          <w:trHeight w:val="56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2 02 35118 14 0000 150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5965C9">
        <w:trPr>
          <w:trHeight w:val="60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2 02 35120 14 0000 150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965C9">
        <w:trPr>
          <w:trHeight w:val="113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2 02 35134 14 0000 150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965C9">
        <w:trPr>
          <w:trHeight w:val="69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2 02 35135 14 0000 150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5965C9">
        <w:trPr>
          <w:trHeight w:val="55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2 02 35930 14 0000 150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государственную регистрацию актов гражданского состояния</w:t>
            </w:r>
          </w:p>
        </w:tc>
      </w:tr>
      <w:tr w:rsidR="005965C9">
        <w:trPr>
          <w:trHeight w:val="55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2 02 45160 14 0000 150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56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2 02 45454 14 0000 150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Межбюджетные трансферты, передаваемые бюджетам муниципальных округов на создание модельных муниципальных библиотек</w:t>
            </w:r>
          </w:p>
        </w:tc>
      </w:tr>
      <w:tr w:rsidR="005965C9">
        <w:trPr>
          <w:trHeight w:val="56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2 02 45784 14 0000 150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Межбюджетные трансферты, передаваемые бюджетам муниципальных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5965C9">
        <w:trPr>
          <w:trHeight w:val="27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2 02 49999 14 0000 150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Прочие межбюджетные трансферты, передаваемые бюджетам муниципальных округов</w:t>
            </w:r>
          </w:p>
        </w:tc>
      </w:tr>
      <w:tr w:rsidR="005965C9">
        <w:trPr>
          <w:trHeight w:val="55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2 04 04010 14 0000 150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Предоставление негосударственными организациями грантов для получателей средств бюджетов муниципальных округов</w:t>
            </w:r>
          </w:p>
        </w:tc>
      </w:tr>
      <w:tr w:rsidR="005965C9">
        <w:trPr>
          <w:trHeight w:val="41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2 07 04050 14 0000 150         </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Прочие безвозмездные поступления в бюджеты муниципальных округов</w:t>
            </w:r>
          </w:p>
        </w:tc>
      </w:tr>
      <w:tr w:rsidR="005965C9">
        <w:trPr>
          <w:trHeight w:val="41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 xml:space="preserve"> 2 18 04010 14 0000 150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Доходы бюджетов муниципальных округов от возврата бюджетными учреждениями остатков субсидий прошлых лет</w:t>
            </w:r>
          </w:p>
        </w:tc>
      </w:tr>
      <w:tr w:rsidR="005965C9">
        <w:trPr>
          <w:trHeight w:val="69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2 19 35118 14 0000 150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округов</w:t>
            </w:r>
          </w:p>
        </w:tc>
      </w:tr>
      <w:tr w:rsidR="005965C9">
        <w:trPr>
          <w:trHeight w:val="56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674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2 19 60010 14 0000 150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965C9">
        <w:trPr>
          <w:trHeight w:val="67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sz w:val="22"/>
                <w:szCs w:val="22"/>
              </w:rPr>
            </w:pPr>
            <w:r>
              <w:rPr>
                <w:b/>
                <w:sz w:val="22"/>
                <w:szCs w:val="22"/>
              </w:rPr>
              <w:t>680</w:t>
            </w:r>
          </w:p>
        </w:tc>
        <w:tc>
          <w:tcPr>
            <w:tcW w:w="13749" w:type="dxa"/>
            <w:gridSpan w:val="3"/>
            <w:tcBorders>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 xml:space="preserve">Управление имущественных и земельных отношений Администрации муниципального образования </w:t>
            </w:r>
          </w:p>
          <w:p w:rsidR="005965C9" w:rsidRDefault="00331DCB">
            <w:pPr>
              <w:jc w:val="center"/>
              <w:rPr>
                <w:sz w:val="22"/>
                <w:szCs w:val="22"/>
              </w:rPr>
            </w:pPr>
            <w:r>
              <w:rPr>
                <w:b/>
                <w:bCs/>
                <w:sz w:val="22"/>
                <w:szCs w:val="22"/>
              </w:rPr>
              <w:t xml:space="preserve">«Муниципальный округ </w:t>
            </w:r>
            <w:proofErr w:type="spellStart"/>
            <w:r>
              <w:rPr>
                <w:b/>
                <w:bCs/>
                <w:sz w:val="22"/>
                <w:szCs w:val="22"/>
              </w:rPr>
              <w:t>Сюмсинский</w:t>
            </w:r>
            <w:proofErr w:type="spellEnd"/>
            <w:r>
              <w:rPr>
                <w:b/>
                <w:bCs/>
                <w:sz w:val="22"/>
                <w:szCs w:val="22"/>
              </w:rPr>
              <w:t xml:space="preserve"> район Удмуртской Республики»</w:t>
            </w:r>
          </w:p>
        </w:tc>
      </w:tr>
      <w:tr w:rsidR="005965C9">
        <w:trPr>
          <w:trHeight w:val="33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680</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1 08 07150 01 1000 110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 xml:space="preserve">Государственная пошлина на выдачу разрешения на установку рекламной конструкции </w:t>
            </w:r>
          </w:p>
        </w:tc>
      </w:tr>
      <w:tr w:rsidR="005965C9">
        <w:trPr>
          <w:trHeight w:val="90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680</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1 11 09044 14 0012 120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w:t>
            </w:r>
            <w:proofErr w:type="spellStart"/>
            <w:r>
              <w:rPr>
                <w:color w:val="000000"/>
                <w:sz w:val="22"/>
                <w:szCs w:val="22"/>
              </w:rPr>
              <w:t>найм</w:t>
            </w:r>
            <w:proofErr w:type="spellEnd"/>
            <w:r>
              <w:rPr>
                <w:color w:val="000000"/>
                <w:sz w:val="22"/>
                <w:szCs w:val="22"/>
              </w:rPr>
              <w:t>)</w:t>
            </w:r>
          </w:p>
        </w:tc>
      </w:tr>
      <w:tr w:rsidR="005965C9">
        <w:trPr>
          <w:trHeight w:val="49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680</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1 17 01040 14 0000 180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Невыясненные поступления, зачисляемые в бюджеты муниципальных округов</w:t>
            </w:r>
          </w:p>
        </w:tc>
      </w:tr>
      <w:tr w:rsidR="005965C9">
        <w:trPr>
          <w:trHeight w:val="84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color w:val="000000"/>
                <w:sz w:val="22"/>
                <w:szCs w:val="22"/>
              </w:rPr>
            </w:pPr>
            <w:r>
              <w:rPr>
                <w:b/>
                <w:bCs/>
                <w:color w:val="000000"/>
                <w:sz w:val="22"/>
                <w:szCs w:val="22"/>
              </w:rPr>
              <w:t>681</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 xml:space="preserve">Управление образования Администрации муниципального образования «Муниципальный округ </w:t>
            </w:r>
            <w:proofErr w:type="spellStart"/>
            <w:r>
              <w:rPr>
                <w:b/>
                <w:bCs/>
                <w:sz w:val="22"/>
                <w:szCs w:val="22"/>
              </w:rPr>
              <w:t>Сюмсинский</w:t>
            </w:r>
            <w:proofErr w:type="spellEnd"/>
            <w:r>
              <w:rPr>
                <w:b/>
                <w:bCs/>
                <w:sz w:val="22"/>
                <w:szCs w:val="22"/>
              </w:rPr>
              <w:t xml:space="preserve"> район Удмуртской Республики»</w:t>
            </w:r>
          </w:p>
        </w:tc>
      </w:tr>
      <w:tr w:rsidR="005965C9">
        <w:trPr>
          <w:trHeight w:val="75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1 11 05034 14 0000 120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42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1 13 01994 14 0000 130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Прочие доходы от оказания платных услуг (работ) получателями средств бюджетов муниципальных округов                                                                                            </w:t>
            </w:r>
          </w:p>
        </w:tc>
      </w:tr>
      <w:tr w:rsidR="005965C9">
        <w:trPr>
          <w:trHeight w:val="54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1 13 02064 14 0000 130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поступающие в порядке возмещения расходов, понесенных в связи с эксплуатацией имущества муниципальных округов</w:t>
            </w:r>
          </w:p>
        </w:tc>
      </w:tr>
      <w:tr w:rsidR="005965C9">
        <w:trPr>
          <w:trHeight w:val="293"/>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1 13 02994 14 0000 130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доходы от компенсации затрат бюджетов муниципальных округов</w:t>
            </w:r>
          </w:p>
        </w:tc>
      </w:tr>
      <w:tr w:rsidR="005965C9">
        <w:trPr>
          <w:trHeight w:val="81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1 16 07010 14 0000 140</w:t>
            </w:r>
          </w:p>
        </w:tc>
        <w:tc>
          <w:tcPr>
            <w:tcW w:w="11056" w:type="dxa"/>
            <w:tcBorders>
              <w:top w:val="single" w:sz="8" w:space="0" w:color="000000"/>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5965C9">
        <w:trPr>
          <w:trHeight w:val="83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1 16 07090 14 0000 140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965C9">
        <w:trPr>
          <w:trHeight w:val="55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1 16 10031 14 0000 140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5965C9">
        <w:trPr>
          <w:trHeight w:val="83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1 16 10032 14 0000 140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5965C9">
        <w:trPr>
          <w:trHeight w:val="153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8"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1 16 10061 14 0000 140</w:t>
            </w:r>
          </w:p>
        </w:tc>
        <w:tc>
          <w:tcPr>
            <w:tcW w:w="11056" w:type="dxa"/>
            <w:tcBorders>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965C9">
        <w:trPr>
          <w:trHeight w:val="109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4"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1 16 10081 14 0000 140</w:t>
            </w:r>
          </w:p>
        </w:tc>
        <w:tc>
          <w:tcPr>
            <w:tcW w:w="11056" w:type="dxa"/>
            <w:tcBorders>
              <w:top w:val="single" w:sz="4" w:space="0" w:color="000000"/>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965C9">
        <w:trPr>
          <w:trHeight w:val="109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4" w:space="0" w:color="000000"/>
              <w:bottom w:val="single" w:sz="4"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1 16 10123 01 0141 140</w:t>
            </w:r>
          </w:p>
        </w:tc>
        <w:tc>
          <w:tcPr>
            <w:tcW w:w="11056" w:type="dxa"/>
            <w:tcBorders>
              <w:top w:val="single" w:sz="4" w:space="0" w:color="000000"/>
              <w:bottom w:val="single" w:sz="4" w:space="0" w:color="000000"/>
              <w:right w:val="single" w:sz="8" w:space="0" w:color="000000"/>
            </w:tcBorders>
            <w:shd w:val="clear" w:color="auto" w:fill="auto"/>
            <w:vAlign w:val="bottom"/>
          </w:tcPr>
          <w:p w:rsidR="005965C9" w:rsidRDefault="00331DCB">
            <w:pPr>
              <w:jc w:val="both"/>
              <w:rPr>
                <w:color w:val="000000"/>
                <w:sz w:val="22"/>
                <w:szCs w:val="22"/>
              </w:rPr>
            </w:pPr>
            <w:r>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965C9">
        <w:trPr>
          <w:trHeight w:val="42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lastRenderedPageBreak/>
              <w:t>1</w:t>
            </w:r>
          </w:p>
        </w:tc>
        <w:tc>
          <w:tcPr>
            <w:tcW w:w="2693" w:type="dxa"/>
            <w:gridSpan w:val="2"/>
            <w:tcBorders>
              <w:top w:val="single" w:sz="4"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2</w:t>
            </w:r>
          </w:p>
        </w:tc>
        <w:tc>
          <w:tcPr>
            <w:tcW w:w="11056" w:type="dxa"/>
            <w:tcBorders>
              <w:top w:val="single" w:sz="4"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41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1 17 01040 14 0000 180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Невыясненные поступления, зачисляемые в бюджеты муниципальных округов</w:t>
            </w:r>
          </w:p>
        </w:tc>
      </w:tr>
      <w:tr w:rsidR="005965C9">
        <w:trPr>
          <w:trHeight w:val="39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1 17 05040 14 0000 180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неналоговые доходы бюджетов муниципальных округов</w:t>
            </w:r>
          </w:p>
        </w:tc>
      </w:tr>
      <w:tr w:rsidR="005965C9">
        <w:trPr>
          <w:trHeight w:val="85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83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84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1 17 15020 14 0303 150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5965C9">
        <w:trPr>
          <w:trHeight w:val="84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84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97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1 17 15020 14 0403 150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5965C9">
        <w:trPr>
          <w:trHeight w:val="55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2 02 25027 14 0000 150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5965C9">
        <w:trPr>
          <w:trHeight w:val="55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2 02 25097 14 0000 150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5965C9">
        <w:trPr>
          <w:trHeight w:val="104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2 02 25098 14 0000 150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54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2 02 25304 14 0000 150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965C9">
        <w:trPr>
          <w:trHeight w:val="56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2 02 25750 14 0000 150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модернизации школьных систем образования</w:t>
            </w:r>
          </w:p>
        </w:tc>
      </w:tr>
      <w:tr w:rsidR="005965C9">
        <w:trPr>
          <w:trHeight w:val="41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субсидии бюджетам муниципальных округов</w:t>
            </w:r>
          </w:p>
        </w:tc>
      </w:tr>
      <w:tr w:rsidR="005965C9">
        <w:trPr>
          <w:trHeight w:val="98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2 02 29999 14 0106 150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5965C9" w:rsidRDefault="005965C9">
            <w:pPr>
              <w:jc w:val="both"/>
              <w:rPr>
                <w:color w:val="000000"/>
                <w:sz w:val="22"/>
                <w:szCs w:val="22"/>
              </w:rPr>
            </w:pPr>
          </w:p>
        </w:tc>
      </w:tr>
      <w:tr w:rsidR="005965C9">
        <w:trPr>
          <w:trHeight w:val="38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2 02 9999 14 0108 150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работе с детьми и молодежью</w:t>
            </w:r>
          </w:p>
        </w:tc>
      </w:tr>
      <w:tr w:rsidR="005965C9">
        <w:trPr>
          <w:trHeight w:val="55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2 02 29999 14 0117 150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мероприятий по организации отдыха детей в каникулярное время</w:t>
            </w:r>
          </w:p>
        </w:tc>
      </w:tr>
      <w:tr w:rsidR="005965C9">
        <w:trPr>
          <w:trHeight w:val="56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2 02 29999 14 0119 150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5965C9">
        <w:trPr>
          <w:trHeight w:val="56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2 02 30024 14 0201 150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субвенции бюджетам муниципальных округов на осуществление отдельных государственных полномочий Удмуртской Республики</w:t>
            </w:r>
          </w:p>
        </w:tc>
      </w:tr>
      <w:tr w:rsidR="005965C9">
        <w:trPr>
          <w:trHeight w:val="111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2 02 30024 14 0202 150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5965C9" w:rsidRDefault="005965C9">
            <w:pPr>
              <w:jc w:val="both"/>
              <w:rPr>
                <w:color w:val="000000"/>
                <w:sz w:val="22"/>
                <w:szCs w:val="22"/>
              </w:rPr>
            </w:pPr>
          </w:p>
        </w:tc>
      </w:tr>
      <w:tr w:rsidR="005965C9">
        <w:trPr>
          <w:trHeight w:val="84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2 02 30024 14 0205 150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5965C9">
        <w:trPr>
          <w:trHeight w:val="100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2 02 30024 14 0206 150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w:t>
            </w:r>
            <w:proofErr w:type="spellStart"/>
            <w:r>
              <w:rPr>
                <w:color w:val="000000"/>
                <w:sz w:val="22"/>
                <w:szCs w:val="22"/>
              </w:rPr>
              <w:t>общеоразовательных</w:t>
            </w:r>
            <w:proofErr w:type="spellEnd"/>
            <w:r>
              <w:rPr>
                <w:color w:val="000000"/>
                <w:sz w:val="22"/>
                <w:szCs w:val="22"/>
              </w:rPr>
              <w:t xml:space="preserve"> организаций)</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153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2 02 30024 14 0220 150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5965C9">
        <w:trPr>
          <w:trHeight w:val="84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2 02 30029 14 0000 150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965C9">
        <w:trPr>
          <w:trHeight w:val="56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2 02 45160 14 0000 150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5965C9">
        <w:trPr>
          <w:trHeight w:val="84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2 02 45303 14 0000 150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965C9">
        <w:trPr>
          <w:trHeight w:val="41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2 02 49999 14 0000 150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Прочие межбюджетные трансферты, передаваемые бюджетам муниципальных округов</w:t>
            </w:r>
          </w:p>
        </w:tc>
      </w:tr>
      <w:tr w:rsidR="005965C9">
        <w:trPr>
          <w:trHeight w:val="41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2 07 04050 14 0000 150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Прочие безвозмездные поступления в бюджеты муниципальных округов</w:t>
            </w:r>
          </w:p>
        </w:tc>
      </w:tr>
      <w:tr w:rsidR="005965C9">
        <w:trPr>
          <w:trHeight w:val="55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2 18 04010 14 0000 150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Доходы бюджетов муниципальных округов от возврата бюджетными учреждениями остатков субсидий прошлых лет</w:t>
            </w:r>
          </w:p>
        </w:tc>
      </w:tr>
      <w:tr w:rsidR="005965C9">
        <w:trPr>
          <w:trHeight w:val="56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2 19 25027 14 0000 150</w:t>
            </w:r>
          </w:p>
        </w:tc>
        <w:tc>
          <w:tcPr>
            <w:tcW w:w="11056" w:type="dxa"/>
            <w:tcBorders>
              <w:bottom w:val="single" w:sz="4" w:space="0" w:color="000000"/>
              <w:right w:val="single" w:sz="4" w:space="0" w:color="000000"/>
            </w:tcBorders>
            <w:shd w:val="clear" w:color="auto" w:fill="auto"/>
            <w:vAlign w:val="center"/>
          </w:tcPr>
          <w:p w:rsidR="005965C9" w:rsidRDefault="00331DCB">
            <w:pPr>
              <w:rPr>
                <w:sz w:val="22"/>
                <w:szCs w:val="22"/>
              </w:rPr>
            </w:pPr>
            <w:r>
              <w:rPr>
                <w:sz w:val="22"/>
                <w:szCs w:val="22"/>
              </w:rPr>
              <w:t>Возврат остатков субсидий на мероприятия государственной программы Российской Федерации "Доступная среда" из бюджетов муниципальных округов</w:t>
            </w:r>
          </w:p>
        </w:tc>
      </w:tr>
      <w:tr w:rsidR="005965C9">
        <w:trPr>
          <w:trHeight w:val="55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681</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2 19 60010 14 0000 150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965C9">
        <w:trPr>
          <w:trHeight w:val="97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color w:val="000000"/>
                <w:sz w:val="22"/>
                <w:szCs w:val="22"/>
              </w:rPr>
            </w:pPr>
            <w:r>
              <w:rPr>
                <w:b/>
                <w:bCs/>
                <w:color w:val="000000"/>
                <w:sz w:val="22"/>
                <w:szCs w:val="22"/>
              </w:rPr>
              <w:t>684</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b/>
                <w:bCs/>
                <w:color w:val="000000"/>
                <w:sz w:val="22"/>
                <w:szCs w:val="22"/>
              </w:rPr>
            </w:pPr>
            <w:r>
              <w:rPr>
                <w:b/>
                <w:bCs/>
                <w:color w:val="000000"/>
                <w:sz w:val="22"/>
                <w:szCs w:val="22"/>
              </w:rPr>
              <w:t xml:space="preserve">Управление финансов Администрации муниципального образования «Муниципальный округ </w:t>
            </w:r>
            <w:proofErr w:type="spellStart"/>
            <w:r>
              <w:rPr>
                <w:b/>
                <w:bCs/>
                <w:color w:val="000000"/>
                <w:sz w:val="22"/>
                <w:szCs w:val="22"/>
              </w:rPr>
              <w:t>Сюмсинский</w:t>
            </w:r>
            <w:proofErr w:type="spellEnd"/>
            <w:r>
              <w:rPr>
                <w:b/>
                <w:bCs/>
                <w:color w:val="000000"/>
                <w:sz w:val="22"/>
                <w:szCs w:val="22"/>
              </w:rPr>
              <w:t xml:space="preserve"> район Удмуртской Республики»</w:t>
            </w:r>
          </w:p>
        </w:tc>
      </w:tr>
      <w:tr w:rsidR="005965C9">
        <w:trPr>
          <w:trHeight w:val="40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1 11 02032 14 0000 120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от размещения временно свободных средств бюджетов муниципальных округов</w:t>
            </w:r>
          </w:p>
        </w:tc>
      </w:tr>
      <w:tr w:rsidR="005965C9">
        <w:trPr>
          <w:trHeight w:val="43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1 11 03040 14 0000 120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Проценты, полученные от предоставления бюджетных кредитов внутри страны за счет средств бюджетов муниципальных округов</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58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1 13 02064 14 0000 130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поступающие в порядке возмещения расходов, понесенных в связи с эксплуатацией имущества муниципальных округов</w:t>
            </w:r>
          </w:p>
        </w:tc>
      </w:tr>
      <w:tr w:rsidR="005965C9">
        <w:trPr>
          <w:trHeight w:val="46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1 16 01157 01 0000 140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Pr>
                <w:color w:val="000000"/>
                <w:sz w:val="22"/>
                <w:szCs w:val="22"/>
              </w:rPr>
              <w:t>неперечислением</w:t>
            </w:r>
            <w:proofErr w:type="spellEnd"/>
            <w:r>
              <w:rPr>
                <w:color w:val="000000"/>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965C9">
        <w:trPr>
          <w:trHeight w:val="89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color w:val="000000"/>
                <w:sz w:val="22"/>
                <w:szCs w:val="22"/>
              </w:rPr>
            </w:pPr>
            <w:r>
              <w:rPr>
                <w:color w:val="000000"/>
                <w:sz w:val="22"/>
                <w:szCs w:val="22"/>
              </w:rPr>
              <w:t>1 16 07010 14 0000 140</w:t>
            </w:r>
          </w:p>
        </w:tc>
        <w:tc>
          <w:tcPr>
            <w:tcW w:w="11056" w:type="dxa"/>
            <w:tcBorders>
              <w:top w:val="single" w:sz="8" w:space="0" w:color="000000"/>
              <w:bottom w:val="single" w:sz="8" w:space="0" w:color="000000"/>
              <w:right w:val="single" w:sz="8" w:space="0" w:color="000000"/>
            </w:tcBorders>
            <w:shd w:val="clear" w:color="auto" w:fill="auto"/>
            <w:vAlign w:val="center"/>
          </w:tcPr>
          <w:p w:rsidR="005965C9" w:rsidRDefault="00331DCB">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5965C9">
        <w:trPr>
          <w:trHeight w:val="82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sz w:val="22"/>
                <w:szCs w:val="22"/>
              </w:rPr>
            </w:pPr>
            <w:r>
              <w:rPr>
                <w:sz w:val="22"/>
                <w:szCs w:val="22"/>
              </w:rPr>
              <w:t>1 16 07090 14 0000 140</w:t>
            </w:r>
          </w:p>
        </w:tc>
        <w:tc>
          <w:tcPr>
            <w:tcW w:w="11056" w:type="dxa"/>
            <w:tcBorders>
              <w:bottom w:val="single" w:sz="8" w:space="0" w:color="000000"/>
              <w:right w:val="single" w:sz="8" w:space="0" w:color="000000"/>
            </w:tcBorders>
            <w:shd w:val="clear" w:color="auto" w:fill="auto"/>
            <w:vAlign w:val="bottom"/>
          </w:tcPr>
          <w:p w:rsidR="005965C9" w:rsidRDefault="00331DCB">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965C9">
        <w:trPr>
          <w:trHeight w:val="411"/>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1 17 01040 14 0000 180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Невыясненные поступления, зачисляемые в бюджеты муниципальных округов</w:t>
            </w:r>
          </w:p>
        </w:tc>
      </w:tr>
      <w:tr w:rsidR="005965C9">
        <w:trPr>
          <w:trHeight w:val="55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2 02 15001 14 0000 150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Дотации бюджетам муниципальных округов на выравнивание бюджетной обеспеченности из бюджета субъекта Российской Федерации</w:t>
            </w:r>
          </w:p>
        </w:tc>
      </w:tr>
      <w:tr w:rsidR="005965C9">
        <w:trPr>
          <w:trHeight w:val="40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2 02 15002 14 0000 150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Дотации бюджетам муниципальных округов на поддержку мер по обеспечению сбалансированности бюджетов</w:t>
            </w:r>
          </w:p>
        </w:tc>
      </w:tr>
      <w:tr w:rsidR="005965C9">
        <w:trPr>
          <w:trHeight w:val="56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2 02 15009 14 0000 150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rsidR="005965C9">
        <w:trPr>
          <w:trHeight w:val="40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2 02 19999 14 0000 150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дотации бюджетам муниципальных округов</w:t>
            </w:r>
          </w:p>
        </w:tc>
      </w:tr>
      <w:tr w:rsidR="005965C9">
        <w:trPr>
          <w:trHeight w:val="55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2 02 29999 14 0118 150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Субсидии бюджетам муниципальных округов на реализацию муниципальных программ (подпрограмм), направленных на повышение эффективности бюджетных расходов</w:t>
            </w:r>
          </w:p>
        </w:tc>
      </w:tr>
      <w:tr w:rsidR="005965C9">
        <w:trPr>
          <w:trHeight w:val="57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2 02 45160 14 0000 150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5965C9">
        <w:trPr>
          <w:trHeight w:val="42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 xml:space="preserve"> 2 02 49999 14 0000 150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Прочие межбюджетные трансферты, передаваемые бюджетам муниципальных округов</w:t>
            </w:r>
          </w:p>
        </w:tc>
      </w:tr>
      <w:tr w:rsidR="005965C9">
        <w:trPr>
          <w:trHeight w:val="4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color w:val="000000"/>
                <w:sz w:val="22"/>
                <w:szCs w:val="22"/>
              </w:rPr>
            </w:pPr>
            <w:r>
              <w:rPr>
                <w:color w:val="000000"/>
                <w:sz w:val="22"/>
                <w:szCs w:val="22"/>
              </w:rPr>
              <w:t>3</w:t>
            </w:r>
          </w:p>
        </w:tc>
      </w:tr>
      <w:tr w:rsidR="005965C9">
        <w:trPr>
          <w:trHeight w:val="113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5965C9" w:rsidRDefault="00331DCB">
            <w:pPr>
              <w:jc w:val="center"/>
              <w:rPr>
                <w:sz w:val="22"/>
                <w:szCs w:val="22"/>
              </w:rPr>
            </w:pPr>
            <w:r>
              <w:rPr>
                <w:sz w:val="22"/>
                <w:szCs w:val="22"/>
              </w:rPr>
              <w:t xml:space="preserve"> 2 08 04000 14 0000 150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965C9">
        <w:trPr>
          <w:trHeight w:val="84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684</w:t>
            </w:r>
          </w:p>
        </w:tc>
        <w:tc>
          <w:tcPr>
            <w:tcW w:w="2693" w:type="dxa"/>
            <w:gridSpan w:val="2"/>
            <w:tcBorders>
              <w:left w:val="single" w:sz="8" w:space="0" w:color="000000"/>
              <w:bottom w:val="single" w:sz="8" w:space="0" w:color="000000"/>
              <w:right w:val="single" w:sz="8" w:space="0" w:color="000000"/>
            </w:tcBorders>
            <w:shd w:val="clear" w:color="auto" w:fill="auto"/>
            <w:vAlign w:val="center"/>
          </w:tcPr>
          <w:p w:rsidR="005965C9" w:rsidRDefault="00331DCB">
            <w:pPr>
              <w:jc w:val="center"/>
              <w:rPr>
                <w:sz w:val="22"/>
                <w:szCs w:val="22"/>
              </w:rPr>
            </w:pPr>
            <w:r>
              <w:rPr>
                <w:sz w:val="22"/>
                <w:szCs w:val="22"/>
              </w:rPr>
              <w:t xml:space="preserve"> 2 18 60010 14 0000 150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5965C9">
        <w:trPr>
          <w:trHeight w:val="50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843</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Министерство социальной политики и труда Удмуртской Республики</w:t>
            </w:r>
          </w:p>
        </w:tc>
      </w:tr>
      <w:tr w:rsidR="005965C9">
        <w:trPr>
          <w:trHeight w:val="130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843</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1 16 01053 01 0035 140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965C9">
        <w:trPr>
          <w:trHeight w:val="112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843</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1 16 01063 01 9000 140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965C9">
        <w:trPr>
          <w:trHeight w:val="112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843</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1 16 01203 01 9000 140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965C9">
        <w:trPr>
          <w:trHeight w:val="55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844</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Министерство природных ресурсов и охраны окружающей среды Удмуртской Республики</w:t>
            </w:r>
          </w:p>
        </w:tc>
      </w:tr>
      <w:tr w:rsidR="005965C9">
        <w:trPr>
          <w:trHeight w:val="127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844</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1 16 11050 01 0000 140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5965C9">
        <w:trPr>
          <w:trHeight w:val="5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lastRenderedPageBreak/>
              <w:t>897</w:t>
            </w:r>
          </w:p>
        </w:tc>
        <w:tc>
          <w:tcPr>
            <w:tcW w:w="13749" w:type="dxa"/>
            <w:gridSpan w:val="3"/>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b/>
                <w:bCs/>
                <w:sz w:val="22"/>
                <w:szCs w:val="22"/>
              </w:rPr>
            </w:pPr>
            <w:r>
              <w:rPr>
                <w:b/>
                <w:bCs/>
                <w:sz w:val="22"/>
                <w:szCs w:val="22"/>
              </w:rPr>
              <w:t>Управление по обеспечению деятельности мировых судей Удмуртской Республики при Правительстве Удмуртской Республики</w:t>
            </w:r>
          </w:p>
        </w:tc>
      </w:tr>
      <w:tr w:rsidR="005965C9">
        <w:trPr>
          <w:trHeight w:val="984"/>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1 16 01053 01 9000 140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965C9">
        <w:trPr>
          <w:trHeight w:val="139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1 16 01063 01 0003 140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5965C9">
        <w:trPr>
          <w:trHeight w:val="141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1 16 01063 01 0009 140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Pr>
                <w:sz w:val="22"/>
                <w:szCs w:val="22"/>
              </w:rPr>
              <w:t>психоактивных</w:t>
            </w:r>
            <w:proofErr w:type="spellEnd"/>
            <w:r>
              <w:rPr>
                <w:sz w:val="22"/>
                <w:szCs w:val="22"/>
              </w:rPr>
              <w:t xml:space="preserve"> веществ)</w:t>
            </w:r>
          </w:p>
        </w:tc>
      </w:tr>
      <w:tr w:rsidR="005965C9">
        <w:trPr>
          <w:trHeight w:val="183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1 16 01063 01 0091 140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Pr>
                <w:sz w:val="22"/>
                <w:szCs w:val="22"/>
              </w:rPr>
              <w:t>психоактивных</w:t>
            </w:r>
            <w:proofErr w:type="spellEnd"/>
            <w:r>
              <w:rPr>
                <w:sz w:val="22"/>
                <w:szCs w:val="22"/>
              </w:rPr>
              <w:t xml:space="preserve"> веществ)</w:t>
            </w:r>
          </w:p>
        </w:tc>
      </w:tr>
      <w:tr w:rsidR="005965C9">
        <w:trPr>
          <w:trHeight w:val="9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1 16 01073 01 0017 140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965C9">
        <w:trPr>
          <w:trHeight w:val="1236"/>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1 16 01073 01 0019 140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82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1 16 01073 01 0027 140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965C9">
        <w:trPr>
          <w:trHeight w:val="83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1 16 01073 01 9000 140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965C9">
        <w:trPr>
          <w:trHeight w:val="1215"/>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1 16 01083 01 0002 140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5965C9">
        <w:trPr>
          <w:trHeight w:val="116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1 16 01083 01 0028 140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5965C9">
        <w:trPr>
          <w:trHeight w:val="131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1 16 01083 01 0037 140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5965C9">
        <w:trPr>
          <w:trHeight w:val="126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1 16 01143 01 0002 140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965C9">
        <w:trPr>
          <w:trHeight w:val="126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1 16 01143 01 0016 140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126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1 16 01143 01 0171 140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5965C9">
        <w:trPr>
          <w:trHeight w:val="1393"/>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1 16 01153 01 0006 140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5965C9">
        <w:trPr>
          <w:trHeight w:val="128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1 16 01153 01 9000 140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965C9">
        <w:trPr>
          <w:trHeight w:val="1247"/>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1 16 01173 01 0007 140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965C9">
        <w:trPr>
          <w:trHeight w:val="830"/>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1 16 01173 01 9000 140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965C9">
        <w:trPr>
          <w:trHeight w:val="1831"/>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1 16 1193 01 0005 140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5965C9">
        <w:trPr>
          <w:trHeight w:val="5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lastRenderedPageBreak/>
              <w:t>1</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2</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3</w:t>
            </w:r>
          </w:p>
        </w:tc>
      </w:tr>
      <w:tr w:rsidR="005965C9">
        <w:trPr>
          <w:trHeight w:val="1108"/>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1 16 1193 01 0013 140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965C9">
        <w:trPr>
          <w:trHeight w:val="84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1 16 01193 01 9000 140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965C9">
        <w:trPr>
          <w:trHeight w:val="844"/>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1 16 01203 01 0008 140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965C9">
        <w:trPr>
          <w:trHeight w:val="43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top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1 16 01203 01 0010 140</w:t>
            </w:r>
          </w:p>
        </w:tc>
        <w:tc>
          <w:tcPr>
            <w:tcW w:w="11056" w:type="dxa"/>
            <w:tcBorders>
              <w:top w:val="single" w:sz="4" w:space="0" w:color="000000"/>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5965C9">
        <w:trPr>
          <w:trHeight w:val="1119"/>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1 16 01203 01 0021 140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sz w:val="22"/>
                <w:szCs w:val="22"/>
              </w:rPr>
            </w:pPr>
            <w:r>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965C9">
        <w:trPr>
          <w:trHeight w:val="1122"/>
        </w:trPr>
        <w:tc>
          <w:tcPr>
            <w:tcW w:w="1433" w:type="dxa"/>
            <w:tcBorders>
              <w:left w:val="single" w:sz="4" w:space="0" w:color="000000"/>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897</w:t>
            </w:r>
          </w:p>
        </w:tc>
        <w:tc>
          <w:tcPr>
            <w:tcW w:w="2693" w:type="dxa"/>
            <w:gridSpan w:val="2"/>
            <w:tcBorders>
              <w:bottom w:val="single" w:sz="4" w:space="0" w:color="000000"/>
              <w:right w:val="single" w:sz="4" w:space="0" w:color="000000"/>
            </w:tcBorders>
            <w:shd w:val="clear" w:color="auto" w:fill="auto"/>
            <w:vAlign w:val="center"/>
          </w:tcPr>
          <w:p w:rsidR="005965C9" w:rsidRDefault="00331DCB">
            <w:pPr>
              <w:jc w:val="center"/>
              <w:rPr>
                <w:sz w:val="22"/>
                <w:szCs w:val="22"/>
              </w:rPr>
            </w:pPr>
            <w:r>
              <w:rPr>
                <w:sz w:val="22"/>
                <w:szCs w:val="22"/>
              </w:rPr>
              <w:t>1 16 01203 01 9000 140</w:t>
            </w:r>
          </w:p>
        </w:tc>
        <w:tc>
          <w:tcPr>
            <w:tcW w:w="11056" w:type="dxa"/>
            <w:tcBorders>
              <w:bottom w:val="single" w:sz="4" w:space="0" w:color="000000"/>
              <w:right w:val="single" w:sz="4" w:space="0" w:color="000000"/>
            </w:tcBorders>
            <w:shd w:val="clear" w:color="auto" w:fill="auto"/>
            <w:vAlign w:val="center"/>
          </w:tcPr>
          <w:p w:rsidR="005965C9" w:rsidRDefault="00331DCB">
            <w:pPr>
              <w:jc w:val="both"/>
              <w:rPr>
                <w:color w:val="000000"/>
                <w:sz w:val="22"/>
                <w:szCs w:val="22"/>
              </w:rPr>
            </w:pPr>
            <w:r>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965C9">
        <w:trPr>
          <w:trHeight w:hRule="exact" w:val="465"/>
        </w:trPr>
        <w:tc>
          <w:tcPr>
            <w:tcW w:w="1433" w:type="dxa"/>
            <w:shd w:val="clear" w:color="auto" w:fill="auto"/>
            <w:vAlign w:val="center"/>
          </w:tcPr>
          <w:p w:rsidR="005965C9" w:rsidRDefault="005965C9">
            <w:pPr>
              <w:jc w:val="center"/>
              <w:rPr>
                <w:rFonts w:ascii="Arial CYR" w:hAnsi="Arial CYR" w:cs="Arial CYR"/>
                <w:sz w:val="32"/>
                <w:szCs w:val="32"/>
              </w:rPr>
            </w:pPr>
          </w:p>
        </w:tc>
        <w:tc>
          <w:tcPr>
            <w:tcW w:w="2693" w:type="dxa"/>
            <w:gridSpan w:val="2"/>
            <w:shd w:val="clear" w:color="auto" w:fill="auto"/>
            <w:vAlign w:val="center"/>
          </w:tcPr>
          <w:p w:rsidR="005965C9" w:rsidRDefault="005965C9">
            <w:pPr>
              <w:jc w:val="center"/>
              <w:rPr>
                <w:rFonts w:ascii="Arial CYR" w:hAnsi="Arial CYR" w:cs="Arial CYR"/>
                <w:sz w:val="32"/>
                <w:szCs w:val="32"/>
              </w:rPr>
            </w:pPr>
          </w:p>
        </w:tc>
        <w:tc>
          <w:tcPr>
            <w:tcW w:w="11056" w:type="dxa"/>
            <w:shd w:val="clear" w:color="auto" w:fill="auto"/>
            <w:vAlign w:val="bottom"/>
          </w:tcPr>
          <w:p w:rsidR="005965C9" w:rsidRDefault="005965C9">
            <w:pPr>
              <w:rPr>
                <w:rFonts w:ascii="Arial CYR" w:hAnsi="Arial CYR" w:cs="Arial CYR"/>
                <w:sz w:val="32"/>
                <w:szCs w:val="32"/>
              </w:rPr>
            </w:pPr>
          </w:p>
        </w:tc>
      </w:tr>
    </w:tbl>
    <w:p w:rsidR="005965C9" w:rsidRDefault="00331DCB">
      <w:pPr>
        <w:jc w:val="center"/>
        <w:rPr>
          <w:sz w:val="26"/>
          <w:szCs w:val="26"/>
        </w:rPr>
      </w:pPr>
      <w:r>
        <w:t>______________________________</w:t>
      </w:r>
    </w:p>
    <w:sectPr w:rsidR="005965C9">
      <w:headerReference w:type="default" r:id="rId12"/>
      <w:footerReference w:type="default" r:id="rId13"/>
      <w:headerReference w:type="first" r:id="rId14"/>
      <w:footerReference w:type="first" r:id="rId15"/>
      <w:pgSz w:w="16838" w:h="11906" w:orient="landscape"/>
      <w:pgMar w:top="851" w:right="357" w:bottom="1701" w:left="1134" w:header="709" w:footer="70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CB" w:rsidRDefault="00331DCB">
      <w:r>
        <w:separator/>
      </w:r>
    </w:p>
  </w:endnote>
  <w:endnote w:type="continuationSeparator" w:id="0">
    <w:p w:rsidR="00331DCB" w:rsidRDefault="003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Udmurt Academy">
    <w:altName w:val="Times New Roman"/>
    <w:charset w:val="CC"/>
    <w:family w:val="roman"/>
    <w:pitch w:val="variable"/>
  </w:font>
  <w:font w:name="Arial CYR">
    <w:panose1 w:val="020B0604020202020204"/>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C9" w:rsidRDefault="005965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C9" w:rsidRDefault="005965C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C9" w:rsidRDefault="005965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CB" w:rsidRDefault="00331DCB">
      <w:r>
        <w:separator/>
      </w:r>
    </w:p>
  </w:footnote>
  <w:footnote w:type="continuationSeparator" w:id="0">
    <w:p w:rsidR="00331DCB" w:rsidRDefault="00331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C9" w:rsidRDefault="005965C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945770"/>
      <w:docPartObj>
        <w:docPartGallery w:val="Page Numbers (Top of Page)"/>
        <w:docPartUnique/>
      </w:docPartObj>
    </w:sdtPr>
    <w:sdtEndPr/>
    <w:sdtContent>
      <w:p w:rsidR="005965C9" w:rsidRDefault="00331DCB">
        <w:pPr>
          <w:pStyle w:val="ad"/>
          <w:jc w:val="center"/>
        </w:pPr>
        <w:r>
          <w:fldChar w:fldCharType="begin"/>
        </w:r>
        <w:r>
          <w:instrText>PAGE</w:instrText>
        </w:r>
        <w:r>
          <w:fldChar w:fldCharType="separate"/>
        </w:r>
        <w:r w:rsidR="00B77832">
          <w:rPr>
            <w:noProof/>
          </w:rPr>
          <w:t>25</w:t>
        </w:r>
        <w:r>
          <w:fldChar w:fldCharType="end"/>
        </w:r>
      </w:p>
    </w:sdtContent>
  </w:sdt>
  <w:p w:rsidR="005965C9" w:rsidRDefault="005965C9">
    <w:pPr>
      <w:pStyle w:val="ad"/>
      <w:tabs>
        <w:tab w:val="clear" w:pos="4677"/>
        <w:tab w:val="lef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C9" w:rsidRDefault="005965C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C9"/>
    <w:rsid w:val="00331DCB"/>
    <w:rsid w:val="005965C9"/>
    <w:rsid w:val="008D1DAA"/>
    <w:rsid w:val="009D63E1"/>
    <w:rsid w:val="00B778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qFormat/>
    <w:rsid w:val="00CF3117"/>
  </w:style>
  <w:style w:type="character" w:customStyle="1" w:styleId="a3">
    <w:name w:val="Верхний колонтитул Знак"/>
    <w:uiPriority w:val="99"/>
    <w:qFormat/>
    <w:rsid w:val="004A5D28"/>
    <w:rPr>
      <w:sz w:val="24"/>
      <w:szCs w:val="24"/>
    </w:rPr>
  </w:style>
  <w:style w:type="character" w:customStyle="1" w:styleId="a4">
    <w:name w:val="Нижний колонтитул Знак"/>
    <w:qFormat/>
    <w:rsid w:val="004A5D28"/>
    <w:rPr>
      <w:sz w:val="24"/>
      <w:szCs w:val="24"/>
    </w:rPr>
  </w:style>
  <w:style w:type="character" w:customStyle="1" w:styleId="FontStyle34">
    <w:name w:val="Font Style34"/>
    <w:qFormat/>
    <w:rsid w:val="00D53038"/>
    <w:rPr>
      <w:rFonts w:ascii="Times New Roman" w:hAnsi="Times New Roman" w:cs="Times New Roman"/>
      <w:b/>
      <w:bCs/>
      <w:sz w:val="26"/>
      <w:szCs w:val="26"/>
    </w:rPr>
  </w:style>
  <w:style w:type="character" w:customStyle="1" w:styleId="FontStyle35">
    <w:name w:val="Font Style35"/>
    <w:qFormat/>
    <w:rsid w:val="00D53038"/>
    <w:rPr>
      <w:rFonts w:ascii="Times New Roman" w:hAnsi="Times New Roman" w:cs="Times New Roman"/>
      <w:sz w:val="26"/>
      <w:szCs w:val="26"/>
    </w:rPr>
  </w:style>
  <w:style w:type="character" w:customStyle="1" w:styleId="FontStyle23">
    <w:name w:val="Font Style23"/>
    <w:qFormat/>
    <w:rsid w:val="00D53038"/>
    <w:rPr>
      <w:rFonts w:ascii="Times New Roman" w:hAnsi="Times New Roman" w:cs="Times New Roman"/>
      <w:sz w:val="24"/>
      <w:szCs w:val="24"/>
    </w:rPr>
  </w:style>
  <w:style w:type="character" w:customStyle="1" w:styleId="a5">
    <w:name w:val="Основной текст Знак"/>
    <w:basedOn w:val="a0"/>
    <w:uiPriority w:val="99"/>
    <w:qFormat/>
    <w:rsid w:val="00CF4C03"/>
    <w:rPr>
      <w:sz w:val="24"/>
      <w:szCs w:val="24"/>
    </w:rPr>
  </w:style>
  <w:style w:type="character" w:styleId="a6">
    <w:name w:val="line number"/>
    <w:basedOn w:val="a0"/>
    <w:qFormat/>
    <w:rsid w:val="0024775B"/>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iPriority w:val="99"/>
    <w:rsid w:val="00585831"/>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FR1">
    <w:name w:val="FR1"/>
    <w:qFormat/>
    <w:rsid w:val="00585831"/>
    <w:pPr>
      <w:widowControl w:val="0"/>
      <w:ind w:right="200"/>
      <w:jc w:val="center"/>
    </w:pPr>
    <w:rPr>
      <w:sz w:val="36"/>
      <w:szCs w:val="36"/>
    </w:rPr>
  </w:style>
  <w:style w:type="paragraph" w:customStyle="1" w:styleId="ConsPlusTitle">
    <w:name w:val="ConsPlusTitle"/>
    <w:qFormat/>
    <w:rsid w:val="00585831"/>
    <w:pPr>
      <w:widowControl w:val="0"/>
    </w:pPr>
    <w:rPr>
      <w:b/>
      <w:bCs/>
      <w:sz w:val="24"/>
      <w:szCs w:val="24"/>
    </w:rPr>
  </w:style>
  <w:style w:type="paragraph" w:customStyle="1" w:styleId="ac">
    <w:name w:val="Верхний и нижний колонтитулы"/>
    <w:basedOn w:val="a"/>
    <w:qFormat/>
  </w:style>
  <w:style w:type="paragraph" w:styleId="ad">
    <w:name w:val="header"/>
    <w:basedOn w:val="a"/>
    <w:uiPriority w:val="99"/>
    <w:rsid w:val="004A5D28"/>
    <w:pPr>
      <w:tabs>
        <w:tab w:val="center" w:pos="4677"/>
        <w:tab w:val="right" w:pos="9355"/>
      </w:tabs>
    </w:pPr>
  </w:style>
  <w:style w:type="paragraph" w:styleId="ae">
    <w:name w:val="footer"/>
    <w:basedOn w:val="a"/>
    <w:rsid w:val="004A5D28"/>
    <w:pPr>
      <w:tabs>
        <w:tab w:val="center" w:pos="4677"/>
        <w:tab w:val="right" w:pos="9355"/>
      </w:tabs>
    </w:pPr>
  </w:style>
  <w:style w:type="paragraph" w:styleId="af">
    <w:name w:val="Balloon Text"/>
    <w:basedOn w:val="a"/>
    <w:semiHidden/>
    <w:qFormat/>
    <w:rsid w:val="00E424CF"/>
    <w:rPr>
      <w:rFonts w:ascii="Tahoma" w:hAnsi="Tahoma" w:cs="Tahoma"/>
      <w:sz w:val="16"/>
      <w:szCs w:val="16"/>
    </w:rPr>
  </w:style>
  <w:style w:type="paragraph" w:customStyle="1" w:styleId="Style3">
    <w:name w:val="Style3"/>
    <w:basedOn w:val="a"/>
    <w:qFormat/>
    <w:rsid w:val="00D53038"/>
    <w:pPr>
      <w:widowControl w:val="0"/>
      <w:spacing w:line="336" w:lineRule="exact"/>
      <w:jc w:val="center"/>
    </w:pPr>
  </w:style>
  <w:style w:type="paragraph" w:customStyle="1" w:styleId="Style8">
    <w:name w:val="Style8"/>
    <w:basedOn w:val="a"/>
    <w:qFormat/>
    <w:rsid w:val="00D53038"/>
    <w:pPr>
      <w:widowControl w:val="0"/>
      <w:spacing w:line="329" w:lineRule="exact"/>
    </w:pPr>
  </w:style>
  <w:style w:type="paragraph" w:customStyle="1" w:styleId="Style29">
    <w:name w:val="Style29"/>
    <w:basedOn w:val="a"/>
    <w:qFormat/>
    <w:rsid w:val="00D53038"/>
    <w:pPr>
      <w:widowControl w:val="0"/>
      <w:spacing w:line="322" w:lineRule="exact"/>
      <w:jc w:val="center"/>
    </w:pPr>
  </w:style>
  <w:style w:type="paragraph" w:customStyle="1" w:styleId="Style31">
    <w:name w:val="Style31"/>
    <w:basedOn w:val="a"/>
    <w:qFormat/>
    <w:rsid w:val="00D53038"/>
    <w:pPr>
      <w:widowControl w:val="0"/>
    </w:pPr>
  </w:style>
  <w:style w:type="paragraph" w:customStyle="1" w:styleId="Style6">
    <w:name w:val="Style6"/>
    <w:basedOn w:val="a"/>
    <w:qFormat/>
    <w:rsid w:val="00D53038"/>
    <w:pPr>
      <w:widowControl w:val="0"/>
      <w:spacing w:line="312" w:lineRule="exact"/>
      <w:ind w:firstLine="706"/>
      <w:jc w:val="both"/>
    </w:pPr>
  </w:style>
  <w:style w:type="paragraph" w:customStyle="1" w:styleId="Style30">
    <w:name w:val="Style30"/>
    <w:basedOn w:val="a"/>
    <w:qFormat/>
    <w:rsid w:val="00D53038"/>
    <w:pPr>
      <w:widowControl w:val="0"/>
      <w:spacing w:line="326" w:lineRule="exact"/>
      <w:jc w:val="both"/>
    </w:pPr>
  </w:style>
  <w:style w:type="paragraph" w:customStyle="1" w:styleId="Style4">
    <w:name w:val="Style4"/>
    <w:basedOn w:val="a"/>
    <w:qFormat/>
    <w:rsid w:val="00D53038"/>
    <w:pPr>
      <w:widowControl w:val="0"/>
    </w:pPr>
  </w:style>
  <w:style w:type="paragraph" w:customStyle="1" w:styleId="Style7">
    <w:name w:val="Style7"/>
    <w:basedOn w:val="a"/>
    <w:qFormat/>
    <w:rsid w:val="00D53038"/>
    <w:pPr>
      <w:widowControl w:val="0"/>
    </w:pPr>
  </w:style>
  <w:style w:type="paragraph" w:customStyle="1" w:styleId="Style10">
    <w:name w:val="Style10"/>
    <w:basedOn w:val="a"/>
    <w:qFormat/>
    <w:rsid w:val="00D53038"/>
    <w:pPr>
      <w:widowControl w:val="0"/>
    </w:pPr>
  </w:style>
  <w:style w:type="paragraph" w:customStyle="1" w:styleId="Style12">
    <w:name w:val="Style12"/>
    <w:basedOn w:val="a"/>
    <w:qFormat/>
    <w:rsid w:val="00D53038"/>
    <w:pPr>
      <w:widowControl w:val="0"/>
      <w:spacing w:line="312" w:lineRule="exact"/>
      <w:jc w:val="both"/>
    </w:pPr>
  </w:style>
  <w:style w:type="paragraph" w:customStyle="1" w:styleId="Style13">
    <w:name w:val="Style13"/>
    <w:basedOn w:val="a"/>
    <w:qFormat/>
    <w:rsid w:val="00D53038"/>
    <w:pPr>
      <w:widowControl w:val="0"/>
    </w:pPr>
  </w:style>
  <w:style w:type="paragraph" w:customStyle="1" w:styleId="Style23">
    <w:name w:val="Style23"/>
    <w:basedOn w:val="a"/>
    <w:qFormat/>
    <w:rsid w:val="00D53038"/>
    <w:pPr>
      <w:widowControl w:val="0"/>
      <w:spacing w:line="298" w:lineRule="exact"/>
      <w:ind w:hanging="1027"/>
      <w:jc w:val="both"/>
    </w:pPr>
  </w:style>
  <w:style w:type="paragraph" w:customStyle="1" w:styleId="Style21">
    <w:name w:val="Style21"/>
    <w:basedOn w:val="a"/>
    <w:qFormat/>
    <w:rsid w:val="00D53038"/>
    <w:pPr>
      <w:widowControl w:val="0"/>
      <w:jc w:val="both"/>
    </w:pPr>
  </w:style>
  <w:style w:type="paragraph" w:customStyle="1" w:styleId="Style14">
    <w:name w:val="Style14"/>
    <w:basedOn w:val="a"/>
    <w:qFormat/>
    <w:rsid w:val="00D53038"/>
    <w:pPr>
      <w:widowControl w:val="0"/>
      <w:spacing w:line="298" w:lineRule="exact"/>
      <w:ind w:firstLine="365"/>
    </w:pPr>
  </w:style>
  <w:style w:type="paragraph" w:customStyle="1" w:styleId="Style9">
    <w:name w:val="Style9"/>
    <w:basedOn w:val="a"/>
    <w:qFormat/>
    <w:rsid w:val="00D53038"/>
    <w:pPr>
      <w:widowControl w:val="0"/>
      <w:spacing w:line="312" w:lineRule="exact"/>
      <w:ind w:firstLine="1171"/>
    </w:pPr>
  </w:style>
  <w:style w:type="paragraph" w:customStyle="1" w:styleId="Style17">
    <w:name w:val="Style17"/>
    <w:basedOn w:val="a"/>
    <w:qFormat/>
    <w:rsid w:val="00D53038"/>
    <w:pPr>
      <w:widowControl w:val="0"/>
    </w:pPr>
  </w:style>
  <w:style w:type="paragraph" w:customStyle="1" w:styleId="Style19">
    <w:name w:val="Style19"/>
    <w:basedOn w:val="a"/>
    <w:qFormat/>
    <w:rsid w:val="00D53038"/>
    <w:pPr>
      <w:widowControl w:val="0"/>
    </w:pPr>
  </w:style>
  <w:style w:type="paragraph" w:customStyle="1" w:styleId="Style16">
    <w:name w:val="Style16"/>
    <w:basedOn w:val="a"/>
    <w:qFormat/>
    <w:rsid w:val="00D53038"/>
    <w:pPr>
      <w:widowControl w:val="0"/>
      <w:spacing w:line="302" w:lineRule="exact"/>
      <w:jc w:val="center"/>
    </w:pPr>
  </w:style>
  <w:style w:type="paragraph" w:styleId="af0">
    <w:name w:val="No Spacing"/>
    <w:uiPriority w:val="1"/>
    <w:qFormat/>
    <w:rsid w:val="00A72373"/>
    <w:rPr>
      <w:rFonts w:ascii="Calibri" w:eastAsia="Calibri" w:hAnsi="Calibri" w:cs="Calibri"/>
      <w:sz w:val="22"/>
      <w:szCs w:val="22"/>
      <w:lang w:eastAsia="en-US"/>
    </w:rPr>
  </w:style>
  <w:style w:type="paragraph" w:styleId="af1">
    <w:name w:val="List Paragraph"/>
    <w:basedOn w:val="a"/>
    <w:uiPriority w:val="34"/>
    <w:qFormat/>
    <w:rsid w:val="00EA680D"/>
    <w:pPr>
      <w:ind w:left="720"/>
      <w:contextualSpacing/>
    </w:pPr>
  </w:style>
  <w:style w:type="table" w:styleId="af2">
    <w:name w:val="Table Grid"/>
    <w:basedOn w:val="a1"/>
    <w:rsid w:val="0001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qFormat/>
    <w:rsid w:val="00CF3117"/>
  </w:style>
  <w:style w:type="character" w:customStyle="1" w:styleId="a3">
    <w:name w:val="Верхний колонтитул Знак"/>
    <w:uiPriority w:val="99"/>
    <w:qFormat/>
    <w:rsid w:val="004A5D28"/>
    <w:rPr>
      <w:sz w:val="24"/>
      <w:szCs w:val="24"/>
    </w:rPr>
  </w:style>
  <w:style w:type="character" w:customStyle="1" w:styleId="a4">
    <w:name w:val="Нижний колонтитул Знак"/>
    <w:qFormat/>
    <w:rsid w:val="004A5D28"/>
    <w:rPr>
      <w:sz w:val="24"/>
      <w:szCs w:val="24"/>
    </w:rPr>
  </w:style>
  <w:style w:type="character" w:customStyle="1" w:styleId="FontStyle34">
    <w:name w:val="Font Style34"/>
    <w:qFormat/>
    <w:rsid w:val="00D53038"/>
    <w:rPr>
      <w:rFonts w:ascii="Times New Roman" w:hAnsi="Times New Roman" w:cs="Times New Roman"/>
      <w:b/>
      <w:bCs/>
      <w:sz w:val="26"/>
      <w:szCs w:val="26"/>
    </w:rPr>
  </w:style>
  <w:style w:type="character" w:customStyle="1" w:styleId="FontStyle35">
    <w:name w:val="Font Style35"/>
    <w:qFormat/>
    <w:rsid w:val="00D53038"/>
    <w:rPr>
      <w:rFonts w:ascii="Times New Roman" w:hAnsi="Times New Roman" w:cs="Times New Roman"/>
      <w:sz w:val="26"/>
      <w:szCs w:val="26"/>
    </w:rPr>
  </w:style>
  <w:style w:type="character" w:customStyle="1" w:styleId="FontStyle23">
    <w:name w:val="Font Style23"/>
    <w:qFormat/>
    <w:rsid w:val="00D53038"/>
    <w:rPr>
      <w:rFonts w:ascii="Times New Roman" w:hAnsi="Times New Roman" w:cs="Times New Roman"/>
      <w:sz w:val="24"/>
      <w:szCs w:val="24"/>
    </w:rPr>
  </w:style>
  <w:style w:type="character" w:customStyle="1" w:styleId="a5">
    <w:name w:val="Основной текст Знак"/>
    <w:basedOn w:val="a0"/>
    <w:uiPriority w:val="99"/>
    <w:qFormat/>
    <w:rsid w:val="00CF4C03"/>
    <w:rPr>
      <w:sz w:val="24"/>
      <w:szCs w:val="24"/>
    </w:rPr>
  </w:style>
  <w:style w:type="character" w:styleId="a6">
    <w:name w:val="line number"/>
    <w:basedOn w:val="a0"/>
    <w:qFormat/>
    <w:rsid w:val="0024775B"/>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uiPriority w:val="99"/>
    <w:rsid w:val="00585831"/>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customStyle="1" w:styleId="FR1">
    <w:name w:val="FR1"/>
    <w:qFormat/>
    <w:rsid w:val="00585831"/>
    <w:pPr>
      <w:widowControl w:val="0"/>
      <w:ind w:right="200"/>
      <w:jc w:val="center"/>
    </w:pPr>
    <w:rPr>
      <w:sz w:val="36"/>
      <w:szCs w:val="36"/>
    </w:rPr>
  </w:style>
  <w:style w:type="paragraph" w:customStyle="1" w:styleId="ConsPlusTitle">
    <w:name w:val="ConsPlusTitle"/>
    <w:qFormat/>
    <w:rsid w:val="00585831"/>
    <w:pPr>
      <w:widowControl w:val="0"/>
    </w:pPr>
    <w:rPr>
      <w:b/>
      <w:bCs/>
      <w:sz w:val="24"/>
      <w:szCs w:val="24"/>
    </w:rPr>
  </w:style>
  <w:style w:type="paragraph" w:customStyle="1" w:styleId="ac">
    <w:name w:val="Верхний и нижний колонтитулы"/>
    <w:basedOn w:val="a"/>
    <w:qFormat/>
  </w:style>
  <w:style w:type="paragraph" w:styleId="ad">
    <w:name w:val="header"/>
    <w:basedOn w:val="a"/>
    <w:uiPriority w:val="99"/>
    <w:rsid w:val="004A5D28"/>
    <w:pPr>
      <w:tabs>
        <w:tab w:val="center" w:pos="4677"/>
        <w:tab w:val="right" w:pos="9355"/>
      </w:tabs>
    </w:pPr>
  </w:style>
  <w:style w:type="paragraph" w:styleId="ae">
    <w:name w:val="footer"/>
    <w:basedOn w:val="a"/>
    <w:rsid w:val="004A5D28"/>
    <w:pPr>
      <w:tabs>
        <w:tab w:val="center" w:pos="4677"/>
        <w:tab w:val="right" w:pos="9355"/>
      </w:tabs>
    </w:pPr>
  </w:style>
  <w:style w:type="paragraph" w:styleId="af">
    <w:name w:val="Balloon Text"/>
    <w:basedOn w:val="a"/>
    <w:semiHidden/>
    <w:qFormat/>
    <w:rsid w:val="00E424CF"/>
    <w:rPr>
      <w:rFonts w:ascii="Tahoma" w:hAnsi="Tahoma" w:cs="Tahoma"/>
      <w:sz w:val="16"/>
      <w:szCs w:val="16"/>
    </w:rPr>
  </w:style>
  <w:style w:type="paragraph" w:customStyle="1" w:styleId="Style3">
    <w:name w:val="Style3"/>
    <w:basedOn w:val="a"/>
    <w:qFormat/>
    <w:rsid w:val="00D53038"/>
    <w:pPr>
      <w:widowControl w:val="0"/>
      <w:spacing w:line="336" w:lineRule="exact"/>
      <w:jc w:val="center"/>
    </w:pPr>
  </w:style>
  <w:style w:type="paragraph" w:customStyle="1" w:styleId="Style8">
    <w:name w:val="Style8"/>
    <w:basedOn w:val="a"/>
    <w:qFormat/>
    <w:rsid w:val="00D53038"/>
    <w:pPr>
      <w:widowControl w:val="0"/>
      <w:spacing w:line="329" w:lineRule="exact"/>
    </w:pPr>
  </w:style>
  <w:style w:type="paragraph" w:customStyle="1" w:styleId="Style29">
    <w:name w:val="Style29"/>
    <w:basedOn w:val="a"/>
    <w:qFormat/>
    <w:rsid w:val="00D53038"/>
    <w:pPr>
      <w:widowControl w:val="0"/>
      <w:spacing w:line="322" w:lineRule="exact"/>
      <w:jc w:val="center"/>
    </w:pPr>
  </w:style>
  <w:style w:type="paragraph" w:customStyle="1" w:styleId="Style31">
    <w:name w:val="Style31"/>
    <w:basedOn w:val="a"/>
    <w:qFormat/>
    <w:rsid w:val="00D53038"/>
    <w:pPr>
      <w:widowControl w:val="0"/>
    </w:pPr>
  </w:style>
  <w:style w:type="paragraph" w:customStyle="1" w:styleId="Style6">
    <w:name w:val="Style6"/>
    <w:basedOn w:val="a"/>
    <w:qFormat/>
    <w:rsid w:val="00D53038"/>
    <w:pPr>
      <w:widowControl w:val="0"/>
      <w:spacing w:line="312" w:lineRule="exact"/>
      <w:ind w:firstLine="706"/>
      <w:jc w:val="both"/>
    </w:pPr>
  </w:style>
  <w:style w:type="paragraph" w:customStyle="1" w:styleId="Style30">
    <w:name w:val="Style30"/>
    <w:basedOn w:val="a"/>
    <w:qFormat/>
    <w:rsid w:val="00D53038"/>
    <w:pPr>
      <w:widowControl w:val="0"/>
      <w:spacing w:line="326" w:lineRule="exact"/>
      <w:jc w:val="both"/>
    </w:pPr>
  </w:style>
  <w:style w:type="paragraph" w:customStyle="1" w:styleId="Style4">
    <w:name w:val="Style4"/>
    <w:basedOn w:val="a"/>
    <w:qFormat/>
    <w:rsid w:val="00D53038"/>
    <w:pPr>
      <w:widowControl w:val="0"/>
    </w:pPr>
  </w:style>
  <w:style w:type="paragraph" w:customStyle="1" w:styleId="Style7">
    <w:name w:val="Style7"/>
    <w:basedOn w:val="a"/>
    <w:qFormat/>
    <w:rsid w:val="00D53038"/>
    <w:pPr>
      <w:widowControl w:val="0"/>
    </w:pPr>
  </w:style>
  <w:style w:type="paragraph" w:customStyle="1" w:styleId="Style10">
    <w:name w:val="Style10"/>
    <w:basedOn w:val="a"/>
    <w:qFormat/>
    <w:rsid w:val="00D53038"/>
    <w:pPr>
      <w:widowControl w:val="0"/>
    </w:pPr>
  </w:style>
  <w:style w:type="paragraph" w:customStyle="1" w:styleId="Style12">
    <w:name w:val="Style12"/>
    <w:basedOn w:val="a"/>
    <w:qFormat/>
    <w:rsid w:val="00D53038"/>
    <w:pPr>
      <w:widowControl w:val="0"/>
      <w:spacing w:line="312" w:lineRule="exact"/>
      <w:jc w:val="both"/>
    </w:pPr>
  </w:style>
  <w:style w:type="paragraph" w:customStyle="1" w:styleId="Style13">
    <w:name w:val="Style13"/>
    <w:basedOn w:val="a"/>
    <w:qFormat/>
    <w:rsid w:val="00D53038"/>
    <w:pPr>
      <w:widowControl w:val="0"/>
    </w:pPr>
  </w:style>
  <w:style w:type="paragraph" w:customStyle="1" w:styleId="Style23">
    <w:name w:val="Style23"/>
    <w:basedOn w:val="a"/>
    <w:qFormat/>
    <w:rsid w:val="00D53038"/>
    <w:pPr>
      <w:widowControl w:val="0"/>
      <w:spacing w:line="298" w:lineRule="exact"/>
      <w:ind w:hanging="1027"/>
      <w:jc w:val="both"/>
    </w:pPr>
  </w:style>
  <w:style w:type="paragraph" w:customStyle="1" w:styleId="Style21">
    <w:name w:val="Style21"/>
    <w:basedOn w:val="a"/>
    <w:qFormat/>
    <w:rsid w:val="00D53038"/>
    <w:pPr>
      <w:widowControl w:val="0"/>
      <w:jc w:val="both"/>
    </w:pPr>
  </w:style>
  <w:style w:type="paragraph" w:customStyle="1" w:styleId="Style14">
    <w:name w:val="Style14"/>
    <w:basedOn w:val="a"/>
    <w:qFormat/>
    <w:rsid w:val="00D53038"/>
    <w:pPr>
      <w:widowControl w:val="0"/>
      <w:spacing w:line="298" w:lineRule="exact"/>
      <w:ind w:firstLine="365"/>
    </w:pPr>
  </w:style>
  <w:style w:type="paragraph" w:customStyle="1" w:styleId="Style9">
    <w:name w:val="Style9"/>
    <w:basedOn w:val="a"/>
    <w:qFormat/>
    <w:rsid w:val="00D53038"/>
    <w:pPr>
      <w:widowControl w:val="0"/>
      <w:spacing w:line="312" w:lineRule="exact"/>
      <w:ind w:firstLine="1171"/>
    </w:pPr>
  </w:style>
  <w:style w:type="paragraph" w:customStyle="1" w:styleId="Style17">
    <w:name w:val="Style17"/>
    <w:basedOn w:val="a"/>
    <w:qFormat/>
    <w:rsid w:val="00D53038"/>
    <w:pPr>
      <w:widowControl w:val="0"/>
    </w:pPr>
  </w:style>
  <w:style w:type="paragraph" w:customStyle="1" w:styleId="Style19">
    <w:name w:val="Style19"/>
    <w:basedOn w:val="a"/>
    <w:qFormat/>
    <w:rsid w:val="00D53038"/>
    <w:pPr>
      <w:widowControl w:val="0"/>
    </w:pPr>
  </w:style>
  <w:style w:type="paragraph" w:customStyle="1" w:styleId="Style16">
    <w:name w:val="Style16"/>
    <w:basedOn w:val="a"/>
    <w:qFormat/>
    <w:rsid w:val="00D53038"/>
    <w:pPr>
      <w:widowControl w:val="0"/>
      <w:spacing w:line="302" w:lineRule="exact"/>
      <w:jc w:val="center"/>
    </w:pPr>
  </w:style>
  <w:style w:type="paragraph" w:styleId="af0">
    <w:name w:val="No Spacing"/>
    <w:uiPriority w:val="1"/>
    <w:qFormat/>
    <w:rsid w:val="00A72373"/>
    <w:rPr>
      <w:rFonts w:ascii="Calibri" w:eastAsia="Calibri" w:hAnsi="Calibri" w:cs="Calibri"/>
      <w:sz w:val="22"/>
      <w:szCs w:val="22"/>
      <w:lang w:eastAsia="en-US"/>
    </w:rPr>
  </w:style>
  <w:style w:type="paragraph" w:styleId="af1">
    <w:name w:val="List Paragraph"/>
    <w:basedOn w:val="a"/>
    <w:uiPriority w:val="34"/>
    <w:qFormat/>
    <w:rsid w:val="00EA680D"/>
    <w:pPr>
      <w:ind w:left="720"/>
      <w:contextualSpacing/>
    </w:pPr>
  </w:style>
  <w:style w:type="table" w:styleId="af2">
    <w:name w:val="Table Grid"/>
    <w:basedOn w:val="a1"/>
    <w:rsid w:val="0001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90277A01CD9384950F534B498D59EF27DCAAE6690E00787501B0F93D84D4E97E1C8E4408F3003271C654BC09C635880D44C7B506EDk533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EF76-4C69-4F70-BD98-D7972BD9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9942</Words>
  <Characters>56673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66483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hp</dc:creator>
  <dc:description/>
  <cp:lastModifiedBy>priemnaya</cp:lastModifiedBy>
  <cp:revision>3</cp:revision>
  <cp:lastPrinted>2022-12-20T10:29:00Z</cp:lastPrinted>
  <dcterms:created xsi:type="dcterms:W3CDTF">2022-12-20T10:24:00Z</dcterms:created>
  <dcterms:modified xsi:type="dcterms:W3CDTF">2022-12-20T10:29:00Z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Организация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