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1D6596" w:rsidRPr="00F1168E">
        <w:trPr>
          <w:trHeight w:val="1078"/>
        </w:trPr>
        <w:tc>
          <w:tcPr>
            <w:tcW w:w="4253" w:type="dxa"/>
            <w:tcBorders>
              <w:top w:val="nil"/>
              <w:left w:val="nil"/>
              <w:bottom w:val="nil"/>
              <w:right w:val="nil"/>
            </w:tcBorders>
          </w:tcPr>
          <w:p w:rsidR="001D6596" w:rsidRPr="00E75137" w:rsidRDefault="001D6596" w:rsidP="001D0349">
            <w:pPr>
              <w:pStyle w:val="a3"/>
              <w:ind w:right="-250"/>
              <w:rPr>
                <w:rFonts w:ascii="Times New Roman" w:hAnsi="Times New Roman"/>
                <w:spacing w:val="20"/>
                <w:szCs w:val="24"/>
              </w:rPr>
            </w:pPr>
            <w:r w:rsidRPr="00E75137">
              <w:rPr>
                <w:rFonts w:ascii="Times New Roman" w:hAnsi="Times New Roman"/>
                <w:spacing w:val="20"/>
                <w:szCs w:val="24"/>
              </w:rPr>
              <w:t xml:space="preserve">Администрация </w:t>
            </w:r>
          </w:p>
          <w:p w:rsidR="001D6596" w:rsidRPr="00322E49" w:rsidRDefault="001D6596" w:rsidP="001D0349">
            <w:pPr>
              <w:pStyle w:val="a3"/>
              <w:ind w:right="-108"/>
              <w:rPr>
                <w:rFonts w:ascii="Times New Roman" w:hAnsi="Times New Roman"/>
                <w:spacing w:val="20"/>
                <w:szCs w:val="24"/>
              </w:rPr>
            </w:pPr>
            <w:r w:rsidRPr="00E75137">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1D6596" w:rsidRPr="00F1168E" w:rsidRDefault="001D6596" w:rsidP="001D0349">
            <w:pPr>
              <w:ind w:left="-108" w:right="-108"/>
              <w:jc w:val="center"/>
              <w:rPr>
                <w:spacing w:val="20"/>
              </w:rPr>
            </w:pPr>
            <w:r w:rsidRPr="00F1168E">
              <w:rPr>
                <w:rFonts w:ascii="Udmurt Academy" w:hAnsi="Udmurt Academy"/>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v:imagedata r:id="rId7" o:title=""/>
                </v:shape>
                <o:OLEObject Type="Embed" ProgID="MS_ClipArt_Gallery.2" ShapeID="_x0000_i1025" DrawAspect="Content" ObjectID="_1652077551" r:id="rId8"/>
              </w:object>
            </w:r>
          </w:p>
        </w:tc>
        <w:tc>
          <w:tcPr>
            <w:tcW w:w="3827" w:type="dxa"/>
            <w:tcBorders>
              <w:top w:val="nil"/>
              <w:left w:val="nil"/>
              <w:bottom w:val="nil"/>
              <w:right w:val="nil"/>
            </w:tcBorders>
          </w:tcPr>
          <w:p w:rsidR="001D6596" w:rsidRPr="00E75137" w:rsidRDefault="001D6596" w:rsidP="002C3620">
            <w:pPr>
              <w:pStyle w:val="a3"/>
              <w:ind w:left="57"/>
              <w:rPr>
                <w:rFonts w:ascii="Times New Roman" w:hAnsi="Times New Roman"/>
                <w:spacing w:val="20"/>
                <w:szCs w:val="24"/>
              </w:rPr>
            </w:pPr>
            <w:r w:rsidRPr="00E75137">
              <w:rPr>
                <w:rFonts w:ascii="Times New Roman" w:hAnsi="Times New Roman"/>
                <w:spacing w:val="20"/>
                <w:szCs w:val="24"/>
              </w:rPr>
              <w:t xml:space="preserve">«Сюмси </w:t>
            </w:r>
            <w:proofErr w:type="spellStart"/>
            <w:r w:rsidRPr="00E75137">
              <w:rPr>
                <w:rFonts w:ascii="Times New Roman" w:hAnsi="Times New Roman"/>
                <w:spacing w:val="20"/>
                <w:szCs w:val="24"/>
              </w:rPr>
              <w:t>ёрос</w:t>
            </w:r>
            <w:proofErr w:type="spellEnd"/>
            <w:r w:rsidRPr="00E75137">
              <w:rPr>
                <w:rFonts w:ascii="Times New Roman" w:hAnsi="Times New Roman"/>
                <w:spacing w:val="20"/>
                <w:szCs w:val="24"/>
              </w:rPr>
              <w:t>»</w:t>
            </w:r>
          </w:p>
          <w:p w:rsidR="001D6596" w:rsidRPr="00F1168E" w:rsidRDefault="005F0590" w:rsidP="005F0590">
            <w:pPr>
              <w:pStyle w:val="a3"/>
              <w:ind w:left="34"/>
              <w:rPr>
                <w:rFonts w:ascii="Times New Roman" w:hAnsi="Times New Roman"/>
                <w:spacing w:val="20"/>
                <w:szCs w:val="24"/>
              </w:rPr>
            </w:pPr>
            <w:r w:rsidRPr="00E75137">
              <w:rPr>
                <w:rFonts w:ascii="Times New Roman" w:hAnsi="Times New Roman"/>
                <w:spacing w:val="20"/>
                <w:szCs w:val="24"/>
              </w:rPr>
              <w:t xml:space="preserve">муниципал </w:t>
            </w:r>
            <w:proofErr w:type="spellStart"/>
            <w:r w:rsidRPr="00E75137">
              <w:rPr>
                <w:rFonts w:ascii="Times New Roman" w:hAnsi="Times New Roman"/>
                <w:spacing w:val="20"/>
                <w:szCs w:val="24"/>
              </w:rPr>
              <w:t>кылдытэтлэн</w:t>
            </w:r>
            <w:proofErr w:type="spellEnd"/>
            <w:r w:rsidRPr="00E75137">
              <w:rPr>
                <w:rFonts w:ascii="Times New Roman" w:hAnsi="Times New Roman"/>
                <w:spacing w:val="20"/>
                <w:szCs w:val="24"/>
              </w:rPr>
              <w:t xml:space="preserve"> </w:t>
            </w:r>
            <w:proofErr w:type="spellStart"/>
            <w:r w:rsidRPr="00E75137">
              <w:rPr>
                <w:rFonts w:ascii="Times New Roman" w:hAnsi="Times New Roman"/>
                <w:spacing w:val="20"/>
                <w:szCs w:val="24"/>
              </w:rPr>
              <w:t>А</w:t>
            </w:r>
            <w:r w:rsidR="008A7BFB">
              <w:rPr>
                <w:rFonts w:ascii="Times New Roman" w:hAnsi="Times New Roman"/>
                <w:spacing w:val="20"/>
                <w:szCs w:val="24"/>
              </w:rPr>
              <w:t>д</w:t>
            </w:r>
            <w:r w:rsidR="001D6596" w:rsidRPr="00E75137">
              <w:rPr>
                <w:rFonts w:ascii="Times New Roman" w:hAnsi="Times New Roman"/>
                <w:spacing w:val="20"/>
                <w:szCs w:val="24"/>
              </w:rPr>
              <w:t>министрациез</w:t>
            </w:r>
            <w:proofErr w:type="spellEnd"/>
          </w:p>
        </w:tc>
      </w:tr>
    </w:tbl>
    <w:p w:rsidR="00AB39AD" w:rsidRDefault="00AB39AD" w:rsidP="00AB39AD"/>
    <w:p w:rsidR="00AB39AD" w:rsidRPr="00AB39AD" w:rsidRDefault="00AB39AD" w:rsidP="00AB39AD"/>
    <w:p w:rsidR="001D6596" w:rsidRPr="000A36A5" w:rsidRDefault="001D6596" w:rsidP="001D6596">
      <w:pPr>
        <w:pStyle w:val="1"/>
        <w:rPr>
          <w:b/>
          <w:bCs/>
          <w:sz w:val="40"/>
          <w:szCs w:val="40"/>
        </w:rPr>
      </w:pPr>
      <w:r w:rsidRPr="000A36A5">
        <w:rPr>
          <w:b/>
          <w:bCs/>
          <w:sz w:val="40"/>
          <w:szCs w:val="40"/>
        </w:rPr>
        <w:t>П О С Т А Н О В Л Е Н И Е</w:t>
      </w:r>
    </w:p>
    <w:p w:rsidR="001D6596" w:rsidRPr="00F1168E" w:rsidRDefault="001D6596" w:rsidP="001D6596">
      <w:pPr>
        <w:pStyle w:val="1"/>
        <w:jc w:val="left"/>
        <w:rPr>
          <w:sz w:val="24"/>
        </w:rPr>
      </w:pPr>
      <w:r w:rsidRPr="00F1168E">
        <w:rPr>
          <w:sz w:val="24"/>
        </w:rPr>
        <w:t xml:space="preserve">                                                                         </w:t>
      </w:r>
    </w:p>
    <w:p w:rsidR="001D6596" w:rsidRPr="00A830B6" w:rsidRDefault="00A22E56" w:rsidP="001D6596">
      <w:pPr>
        <w:pStyle w:val="1"/>
        <w:jc w:val="left"/>
        <w:rPr>
          <w:sz w:val="28"/>
          <w:szCs w:val="28"/>
        </w:rPr>
      </w:pPr>
      <w:r>
        <w:rPr>
          <w:sz w:val="28"/>
          <w:szCs w:val="28"/>
        </w:rPr>
        <w:t>о</w:t>
      </w:r>
      <w:r w:rsidR="00E05AF9" w:rsidRPr="001D0349">
        <w:rPr>
          <w:sz w:val="28"/>
          <w:szCs w:val="28"/>
        </w:rPr>
        <w:t>т</w:t>
      </w:r>
      <w:r w:rsidR="004F3E65">
        <w:rPr>
          <w:sz w:val="28"/>
          <w:szCs w:val="28"/>
        </w:rPr>
        <w:t xml:space="preserve"> </w:t>
      </w:r>
      <w:r>
        <w:rPr>
          <w:sz w:val="28"/>
          <w:szCs w:val="28"/>
        </w:rPr>
        <w:t xml:space="preserve"> 26 мая</w:t>
      </w:r>
      <w:r w:rsidR="002F1405">
        <w:rPr>
          <w:sz w:val="28"/>
          <w:szCs w:val="28"/>
        </w:rPr>
        <w:t xml:space="preserve">  2020 </w:t>
      </w:r>
      <w:r w:rsidR="00965A76">
        <w:rPr>
          <w:sz w:val="28"/>
          <w:szCs w:val="28"/>
        </w:rPr>
        <w:t xml:space="preserve">года </w:t>
      </w:r>
      <w:r w:rsidR="001D6596" w:rsidRPr="001D0349">
        <w:rPr>
          <w:sz w:val="28"/>
          <w:szCs w:val="28"/>
        </w:rPr>
        <w:t xml:space="preserve">                                  </w:t>
      </w:r>
      <w:r w:rsidR="00EE0EB8" w:rsidRPr="001D0349">
        <w:rPr>
          <w:sz w:val="28"/>
          <w:szCs w:val="28"/>
        </w:rPr>
        <w:t xml:space="preserve">     </w:t>
      </w:r>
      <w:r w:rsidR="00D00F5E" w:rsidRPr="001D0349">
        <w:rPr>
          <w:sz w:val="28"/>
          <w:szCs w:val="28"/>
        </w:rPr>
        <w:t xml:space="preserve">  </w:t>
      </w:r>
      <w:r w:rsidR="00E05AF9" w:rsidRPr="001D0349">
        <w:rPr>
          <w:sz w:val="28"/>
          <w:szCs w:val="28"/>
        </w:rPr>
        <w:t xml:space="preserve">  </w:t>
      </w:r>
      <w:r w:rsidR="00526A5B" w:rsidRPr="001D0349">
        <w:rPr>
          <w:sz w:val="28"/>
          <w:szCs w:val="28"/>
        </w:rPr>
        <w:t xml:space="preserve"> </w:t>
      </w:r>
      <w:r w:rsidR="002717C8">
        <w:rPr>
          <w:sz w:val="28"/>
          <w:szCs w:val="28"/>
        </w:rPr>
        <w:t xml:space="preserve"> </w:t>
      </w:r>
      <w:r w:rsidR="00423F75">
        <w:rPr>
          <w:sz w:val="28"/>
          <w:szCs w:val="28"/>
        </w:rPr>
        <w:t xml:space="preserve"> </w:t>
      </w:r>
      <w:r w:rsidR="00CE4459">
        <w:rPr>
          <w:sz w:val="28"/>
          <w:szCs w:val="28"/>
        </w:rPr>
        <w:t xml:space="preserve">  </w:t>
      </w:r>
      <w:r w:rsidR="00423F75">
        <w:rPr>
          <w:sz w:val="28"/>
          <w:szCs w:val="28"/>
        </w:rPr>
        <w:t xml:space="preserve">  </w:t>
      </w:r>
      <w:r w:rsidR="001D6596" w:rsidRPr="001D0349">
        <w:rPr>
          <w:sz w:val="28"/>
          <w:szCs w:val="28"/>
        </w:rPr>
        <w:t xml:space="preserve"> </w:t>
      </w:r>
      <w:r w:rsidR="00A830B6">
        <w:rPr>
          <w:sz w:val="28"/>
          <w:szCs w:val="28"/>
        </w:rPr>
        <w:t xml:space="preserve">  </w:t>
      </w:r>
      <w:r w:rsidR="000C0229">
        <w:rPr>
          <w:sz w:val="28"/>
          <w:szCs w:val="28"/>
        </w:rPr>
        <w:t xml:space="preserve">                        </w:t>
      </w:r>
      <w:r w:rsidR="00A830B6">
        <w:rPr>
          <w:sz w:val="28"/>
          <w:szCs w:val="28"/>
        </w:rPr>
        <w:t xml:space="preserve"> </w:t>
      </w:r>
      <w:r>
        <w:rPr>
          <w:sz w:val="28"/>
          <w:szCs w:val="28"/>
        </w:rPr>
        <w:t xml:space="preserve">     </w:t>
      </w:r>
      <w:r w:rsidR="001D6596" w:rsidRPr="001D0349">
        <w:rPr>
          <w:sz w:val="28"/>
          <w:szCs w:val="28"/>
        </w:rPr>
        <w:t xml:space="preserve">№ </w:t>
      </w:r>
      <w:r w:rsidR="000C0229">
        <w:rPr>
          <w:sz w:val="28"/>
          <w:szCs w:val="28"/>
        </w:rPr>
        <w:t xml:space="preserve"> </w:t>
      </w:r>
      <w:r>
        <w:rPr>
          <w:sz w:val="28"/>
          <w:szCs w:val="28"/>
        </w:rPr>
        <w:t>193</w:t>
      </w:r>
    </w:p>
    <w:p w:rsidR="001D0349" w:rsidRDefault="001D0349" w:rsidP="00C9359C">
      <w:pPr>
        <w:jc w:val="center"/>
      </w:pPr>
    </w:p>
    <w:p w:rsidR="001D6596" w:rsidRPr="001D0349" w:rsidRDefault="001D6596" w:rsidP="00C9359C">
      <w:pPr>
        <w:jc w:val="center"/>
        <w:rPr>
          <w:sz w:val="28"/>
          <w:szCs w:val="28"/>
        </w:rPr>
      </w:pPr>
      <w:r w:rsidRPr="001D0349">
        <w:rPr>
          <w:sz w:val="28"/>
          <w:szCs w:val="28"/>
        </w:rPr>
        <w:t>с. Сюмси</w:t>
      </w:r>
    </w:p>
    <w:p w:rsidR="00104B34" w:rsidRPr="00F1168E" w:rsidRDefault="00104B34" w:rsidP="00C9359C">
      <w:pPr>
        <w:jc w:val="center"/>
      </w:pPr>
    </w:p>
    <w:tbl>
      <w:tblPr>
        <w:tblW w:w="9422" w:type="dxa"/>
        <w:tblLook w:val="04A0"/>
      </w:tblPr>
      <w:tblGrid>
        <w:gridCol w:w="9422"/>
      </w:tblGrid>
      <w:tr w:rsidR="00D00F5E">
        <w:trPr>
          <w:trHeight w:val="1019"/>
        </w:trPr>
        <w:tc>
          <w:tcPr>
            <w:tcW w:w="9422" w:type="dxa"/>
            <w:shd w:val="clear" w:color="auto" w:fill="auto"/>
          </w:tcPr>
          <w:p w:rsidR="004445B1" w:rsidRPr="004445B1" w:rsidRDefault="004F3E65" w:rsidP="000C0229">
            <w:pPr>
              <w:jc w:val="center"/>
              <w:rPr>
                <w:bCs/>
                <w:sz w:val="28"/>
              </w:rPr>
            </w:pPr>
            <w:r>
              <w:rPr>
                <w:bCs/>
                <w:sz w:val="28"/>
              </w:rPr>
              <w:t>О</w:t>
            </w:r>
            <w:r w:rsidR="00120A18">
              <w:rPr>
                <w:bCs/>
                <w:sz w:val="28"/>
              </w:rPr>
              <w:t xml:space="preserve"> внесении изменений в  Положение</w:t>
            </w:r>
            <w:r w:rsidR="000B6A83">
              <w:rPr>
                <w:bCs/>
                <w:sz w:val="28"/>
              </w:rPr>
              <w:t xml:space="preserve"> о</w:t>
            </w:r>
            <w:r>
              <w:rPr>
                <w:bCs/>
                <w:sz w:val="28"/>
              </w:rPr>
              <w:t xml:space="preserve"> сти</w:t>
            </w:r>
            <w:r w:rsidR="000B6A83">
              <w:rPr>
                <w:bCs/>
                <w:sz w:val="28"/>
              </w:rPr>
              <w:t>мулирующих выплатах руководителю</w:t>
            </w:r>
            <w:r w:rsidR="004445B1" w:rsidRPr="004445B1">
              <w:rPr>
                <w:bCs/>
                <w:sz w:val="28"/>
              </w:rPr>
              <w:t xml:space="preserve"> </w:t>
            </w:r>
            <w:r w:rsidR="004445B1" w:rsidRPr="004445B1">
              <w:rPr>
                <w:bCs/>
                <w:sz w:val="28"/>
                <w:szCs w:val="28"/>
                <w:lang w:eastAsia="ar-SA"/>
              </w:rPr>
              <w:t>м</w:t>
            </w:r>
            <w:r w:rsidR="004445B1" w:rsidRPr="004445B1">
              <w:rPr>
                <w:sz w:val="28"/>
                <w:szCs w:val="28"/>
              </w:rPr>
              <w:t>униципального бюджетного учреждения «Центр по комплексному обслуживанию органов местного самоуп</w:t>
            </w:r>
            <w:r w:rsidR="00A830B6">
              <w:rPr>
                <w:sz w:val="28"/>
                <w:szCs w:val="28"/>
              </w:rPr>
              <w:t>равления и муниципальных</w:t>
            </w:r>
            <w:r w:rsidR="004445B1" w:rsidRPr="004445B1">
              <w:rPr>
                <w:sz w:val="28"/>
                <w:szCs w:val="28"/>
              </w:rPr>
              <w:t xml:space="preserve"> учреждений  Сюмсинского района»</w:t>
            </w:r>
          </w:p>
          <w:p w:rsidR="00D00F5E" w:rsidRDefault="00D00F5E" w:rsidP="004445B1">
            <w:pPr>
              <w:widowControl w:val="0"/>
              <w:autoSpaceDE w:val="0"/>
              <w:autoSpaceDN w:val="0"/>
              <w:adjustRightInd w:val="0"/>
              <w:jc w:val="center"/>
            </w:pPr>
          </w:p>
        </w:tc>
      </w:tr>
    </w:tbl>
    <w:p w:rsidR="00104B34" w:rsidRDefault="00104B34" w:rsidP="00104B34">
      <w:pPr>
        <w:jc w:val="both"/>
      </w:pPr>
    </w:p>
    <w:p w:rsidR="00935B9C" w:rsidRPr="004445B1" w:rsidRDefault="00C96041" w:rsidP="004445B1">
      <w:pPr>
        <w:ind w:firstLine="720"/>
        <w:jc w:val="both"/>
        <w:rPr>
          <w:sz w:val="28"/>
          <w:szCs w:val="28"/>
        </w:rPr>
      </w:pPr>
      <w:proofErr w:type="gramStart"/>
      <w:r>
        <w:rPr>
          <w:sz w:val="28"/>
          <w:szCs w:val="28"/>
        </w:rPr>
        <w:t>В соответствии</w:t>
      </w:r>
      <w:r w:rsidR="004445B1">
        <w:rPr>
          <w:sz w:val="28"/>
          <w:szCs w:val="28"/>
        </w:rPr>
        <w:t xml:space="preserve"> </w:t>
      </w:r>
      <w:r w:rsidR="004F3E65">
        <w:rPr>
          <w:sz w:val="28"/>
          <w:szCs w:val="28"/>
        </w:rPr>
        <w:t xml:space="preserve">с </w:t>
      </w:r>
      <w:r w:rsidR="004445B1" w:rsidRPr="00BB4DAC">
        <w:rPr>
          <w:sz w:val="28"/>
          <w:szCs w:val="28"/>
        </w:rPr>
        <w:t xml:space="preserve">Трудовым </w:t>
      </w:r>
      <w:hyperlink r:id="rId9" w:history="1">
        <w:r w:rsidR="004445B1" w:rsidRPr="00B56897">
          <w:rPr>
            <w:sz w:val="28"/>
            <w:szCs w:val="28"/>
          </w:rPr>
          <w:t>кодексом</w:t>
        </w:r>
      </w:hyperlink>
      <w:r w:rsidR="004445B1" w:rsidRPr="00BB4DAC">
        <w:rPr>
          <w:sz w:val="28"/>
          <w:szCs w:val="28"/>
        </w:rPr>
        <w:t xml:space="preserve"> Российской Федерации,</w:t>
      </w:r>
      <w:r w:rsidR="004445B1">
        <w:rPr>
          <w:sz w:val="28"/>
          <w:szCs w:val="28"/>
        </w:rPr>
        <w:t xml:space="preserve"> </w:t>
      </w:r>
      <w:r w:rsidR="00AE2DD2">
        <w:rPr>
          <w:sz w:val="28"/>
          <w:szCs w:val="28"/>
        </w:rPr>
        <w:t>постановлением Администрации муниципального образования «Сюмсинский район» от 20 марта 2019 года № 106 «Об утверждении Положения</w:t>
      </w:r>
      <w:r w:rsidR="00440BE5">
        <w:rPr>
          <w:sz w:val="28"/>
          <w:szCs w:val="28"/>
        </w:rPr>
        <w:t xml:space="preserve"> об оплате труда работников муниципального бюджетного учреждения </w:t>
      </w:r>
      <w:r w:rsidR="004F3E65">
        <w:rPr>
          <w:sz w:val="28"/>
          <w:szCs w:val="28"/>
        </w:rPr>
        <w:t>«Центр по комплексному</w:t>
      </w:r>
      <w:r w:rsidR="00440BE5">
        <w:rPr>
          <w:sz w:val="28"/>
          <w:szCs w:val="28"/>
        </w:rPr>
        <w:t xml:space="preserve"> обслуживанию органов местного самоуправления и муниципальных </w:t>
      </w:r>
      <w:r w:rsidR="00AE2DD2">
        <w:rPr>
          <w:sz w:val="28"/>
          <w:szCs w:val="28"/>
        </w:rPr>
        <w:t xml:space="preserve">учреждений Сюмсинского района», </w:t>
      </w:r>
      <w:r>
        <w:rPr>
          <w:sz w:val="28"/>
          <w:szCs w:val="28"/>
        </w:rPr>
        <w:t>руководствуясь</w:t>
      </w:r>
      <w:r w:rsidR="004445B1">
        <w:rPr>
          <w:sz w:val="28"/>
          <w:szCs w:val="28"/>
        </w:rPr>
        <w:t xml:space="preserve"> Уставом</w:t>
      </w:r>
      <w:r w:rsidR="00440BE5">
        <w:rPr>
          <w:sz w:val="28"/>
          <w:szCs w:val="28"/>
        </w:rPr>
        <w:t xml:space="preserve"> муниципального </w:t>
      </w:r>
      <w:r w:rsidR="00DD3F70">
        <w:rPr>
          <w:sz w:val="28"/>
          <w:szCs w:val="28"/>
        </w:rPr>
        <w:t>образования «Сюмсинский район»</w:t>
      </w:r>
      <w:r w:rsidR="00440BE5">
        <w:rPr>
          <w:sz w:val="28"/>
          <w:szCs w:val="28"/>
        </w:rPr>
        <w:t xml:space="preserve">, </w:t>
      </w:r>
      <w:r w:rsidR="00935B9C" w:rsidRPr="004F6817">
        <w:rPr>
          <w:b/>
          <w:sz w:val="28"/>
          <w:szCs w:val="28"/>
        </w:rPr>
        <w:t>Администрация  муниципального   об</w:t>
      </w:r>
      <w:r w:rsidR="00E75137">
        <w:rPr>
          <w:b/>
          <w:sz w:val="28"/>
          <w:szCs w:val="28"/>
        </w:rPr>
        <w:t xml:space="preserve">разования  «Сюмсинский район» </w:t>
      </w:r>
      <w:r w:rsidR="00E75137" w:rsidRPr="00E75137">
        <w:rPr>
          <w:b/>
          <w:spacing w:val="20"/>
          <w:sz w:val="28"/>
          <w:szCs w:val="28"/>
        </w:rPr>
        <w:t>постановляе</w:t>
      </w:r>
      <w:r w:rsidR="00935B9C" w:rsidRPr="00E75137">
        <w:rPr>
          <w:b/>
          <w:spacing w:val="20"/>
          <w:sz w:val="28"/>
          <w:szCs w:val="28"/>
        </w:rPr>
        <w:t>т</w:t>
      </w:r>
      <w:r w:rsidR="00935B9C" w:rsidRPr="004F6817">
        <w:rPr>
          <w:b/>
          <w:sz w:val="28"/>
          <w:szCs w:val="28"/>
        </w:rPr>
        <w:t xml:space="preserve">: </w:t>
      </w:r>
      <w:proofErr w:type="gramEnd"/>
    </w:p>
    <w:p w:rsidR="002717C8" w:rsidRPr="005A769F" w:rsidRDefault="00AE2DD2" w:rsidP="000C0229">
      <w:pPr>
        <w:jc w:val="both"/>
        <w:rPr>
          <w:sz w:val="28"/>
          <w:szCs w:val="28"/>
        </w:rPr>
      </w:pPr>
      <w:r>
        <w:rPr>
          <w:sz w:val="28"/>
          <w:szCs w:val="28"/>
        </w:rPr>
        <w:t xml:space="preserve">          </w:t>
      </w:r>
      <w:proofErr w:type="gramStart"/>
      <w:r w:rsidR="00120A18">
        <w:rPr>
          <w:sz w:val="28"/>
          <w:szCs w:val="28"/>
        </w:rPr>
        <w:t xml:space="preserve">Внести в </w:t>
      </w:r>
      <w:r w:rsidR="00120A18">
        <w:rPr>
          <w:bCs/>
          <w:sz w:val="28"/>
        </w:rPr>
        <w:t>Положение</w:t>
      </w:r>
      <w:r>
        <w:rPr>
          <w:bCs/>
          <w:sz w:val="28"/>
        </w:rPr>
        <w:t xml:space="preserve"> о стимулирующих выплатах руководителю</w:t>
      </w:r>
      <w:r w:rsidRPr="004445B1">
        <w:rPr>
          <w:bCs/>
          <w:sz w:val="28"/>
        </w:rPr>
        <w:t xml:space="preserve"> </w:t>
      </w:r>
      <w:r w:rsidRPr="004445B1">
        <w:rPr>
          <w:bCs/>
          <w:sz w:val="28"/>
          <w:szCs w:val="28"/>
          <w:lang w:eastAsia="ar-SA"/>
        </w:rPr>
        <w:t>м</w:t>
      </w:r>
      <w:r w:rsidRPr="004445B1">
        <w:rPr>
          <w:sz w:val="28"/>
          <w:szCs w:val="28"/>
        </w:rPr>
        <w:t>униципального бюджетного учреждения «Центр по комплексному обслуживанию органов местного самоуп</w:t>
      </w:r>
      <w:r>
        <w:rPr>
          <w:sz w:val="28"/>
          <w:szCs w:val="28"/>
        </w:rPr>
        <w:t>равления и муниципальных</w:t>
      </w:r>
      <w:r w:rsidRPr="004445B1">
        <w:rPr>
          <w:sz w:val="28"/>
          <w:szCs w:val="28"/>
        </w:rPr>
        <w:t xml:space="preserve"> учреждений  Сюмсинского района»</w:t>
      </w:r>
      <w:r w:rsidR="00A22E56">
        <w:rPr>
          <w:sz w:val="28"/>
          <w:szCs w:val="28"/>
        </w:rPr>
        <w:t>, утвержденное п</w:t>
      </w:r>
      <w:r w:rsidR="00120A18">
        <w:rPr>
          <w:sz w:val="28"/>
          <w:szCs w:val="28"/>
        </w:rPr>
        <w:t>остановлением Администрации муниципального образования «</w:t>
      </w:r>
      <w:proofErr w:type="spellStart"/>
      <w:r w:rsidR="00120A18">
        <w:rPr>
          <w:sz w:val="28"/>
          <w:szCs w:val="28"/>
        </w:rPr>
        <w:t>Сюмсинский</w:t>
      </w:r>
      <w:proofErr w:type="spellEnd"/>
      <w:r w:rsidR="00120A18">
        <w:rPr>
          <w:sz w:val="28"/>
          <w:szCs w:val="28"/>
        </w:rPr>
        <w:t xml:space="preserve"> район» от 01 апреля 2019 года </w:t>
      </w:r>
      <w:r w:rsidR="00A22E56">
        <w:rPr>
          <w:sz w:val="28"/>
          <w:szCs w:val="28"/>
        </w:rPr>
        <w:t xml:space="preserve"> </w:t>
      </w:r>
      <w:r w:rsidR="00120A18">
        <w:rPr>
          <w:sz w:val="28"/>
          <w:szCs w:val="28"/>
        </w:rPr>
        <w:t>№</w:t>
      </w:r>
      <w:r w:rsidR="00A22E56">
        <w:rPr>
          <w:sz w:val="28"/>
          <w:szCs w:val="28"/>
        </w:rPr>
        <w:t xml:space="preserve"> </w:t>
      </w:r>
      <w:r w:rsidR="00120A18" w:rsidRPr="00A22E56">
        <w:rPr>
          <w:color w:val="000000" w:themeColor="text1"/>
          <w:sz w:val="28"/>
          <w:szCs w:val="28"/>
        </w:rPr>
        <w:t>121</w:t>
      </w:r>
      <w:r w:rsidR="00A22E56">
        <w:rPr>
          <w:color w:val="000000" w:themeColor="text1"/>
          <w:sz w:val="28"/>
          <w:szCs w:val="28"/>
        </w:rPr>
        <w:t xml:space="preserve"> «</w:t>
      </w:r>
      <w:r w:rsidR="00A22E56" w:rsidRPr="00A22E56">
        <w:rPr>
          <w:color w:val="000000" w:themeColor="text1"/>
          <w:sz w:val="28"/>
          <w:szCs w:val="28"/>
          <w:shd w:val="clear" w:color="auto" w:fill="FFFFFF"/>
        </w:rPr>
        <w:t xml:space="preserve">Об утверждении Положения о стимулирующих выплатах руководителю муниципального бюджетного учреждения «Центр по комплексному обслуживанию органов местного самоуправления и муниципальных учреждений  </w:t>
      </w:r>
      <w:proofErr w:type="spellStart"/>
      <w:r w:rsidR="00A22E56" w:rsidRPr="00A22E56">
        <w:rPr>
          <w:color w:val="000000" w:themeColor="text1"/>
          <w:sz w:val="28"/>
          <w:szCs w:val="28"/>
          <w:shd w:val="clear" w:color="auto" w:fill="FFFFFF"/>
        </w:rPr>
        <w:t>Сюмсинского</w:t>
      </w:r>
      <w:proofErr w:type="spellEnd"/>
      <w:r w:rsidR="00A22E56" w:rsidRPr="00A22E56">
        <w:rPr>
          <w:color w:val="000000" w:themeColor="text1"/>
          <w:sz w:val="28"/>
          <w:szCs w:val="28"/>
          <w:shd w:val="clear" w:color="auto" w:fill="FFFFFF"/>
        </w:rPr>
        <w:t xml:space="preserve"> района»</w:t>
      </w:r>
      <w:r w:rsidR="00E81774">
        <w:rPr>
          <w:sz w:val="28"/>
          <w:szCs w:val="28"/>
        </w:rPr>
        <w:t>,</w:t>
      </w:r>
      <w:r w:rsidR="00120A18">
        <w:rPr>
          <w:sz w:val="28"/>
          <w:szCs w:val="28"/>
        </w:rPr>
        <w:t xml:space="preserve"> изменени</w:t>
      </w:r>
      <w:r w:rsidR="00E81774">
        <w:rPr>
          <w:sz w:val="28"/>
          <w:szCs w:val="28"/>
        </w:rPr>
        <w:t>е,</w:t>
      </w:r>
      <w:r w:rsidR="005A769F" w:rsidRPr="005A769F">
        <w:rPr>
          <w:sz w:val="28"/>
          <w:szCs w:val="28"/>
        </w:rPr>
        <w:t xml:space="preserve"> </w:t>
      </w:r>
      <w:r w:rsidR="005A769F">
        <w:rPr>
          <w:sz w:val="28"/>
          <w:szCs w:val="28"/>
        </w:rPr>
        <w:t>изложи</w:t>
      </w:r>
      <w:r w:rsidR="00E81774">
        <w:rPr>
          <w:sz w:val="28"/>
          <w:szCs w:val="28"/>
        </w:rPr>
        <w:t>в</w:t>
      </w:r>
      <w:r w:rsidR="005A769F">
        <w:rPr>
          <w:sz w:val="28"/>
          <w:szCs w:val="28"/>
        </w:rPr>
        <w:t xml:space="preserve"> пункт</w:t>
      </w:r>
      <w:proofErr w:type="gramEnd"/>
      <w:r w:rsidR="005A769F">
        <w:rPr>
          <w:sz w:val="28"/>
          <w:szCs w:val="28"/>
        </w:rPr>
        <w:t xml:space="preserve"> 3 в </w:t>
      </w:r>
      <w:r w:rsidR="00E16522">
        <w:rPr>
          <w:sz w:val="28"/>
          <w:szCs w:val="28"/>
        </w:rPr>
        <w:t xml:space="preserve">новой </w:t>
      </w:r>
      <w:r w:rsidR="005A769F">
        <w:rPr>
          <w:sz w:val="28"/>
          <w:szCs w:val="28"/>
        </w:rPr>
        <w:t>редакции</w:t>
      </w:r>
      <w:r w:rsidR="00E16522">
        <w:rPr>
          <w:sz w:val="28"/>
          <w:szCs w:val="28"/>
        </w:rPr>
        <w:t>,</w:t>
      </w:r>
      <w:r w:rsidR="005A769F">
        <w:rPr>
          <w:sz w:val="28"/>
          <w:szCs w:val="28"/>
        </w:rPr>
        <w:t xml:space="preserve"> согласно приложению.</w:t>
      </w:r>
    </w:p>
    <w:p w:rsidR="00120A18" w:rsidRPr="00120A18" w:rsidRDefault="00120A18" w:rsidP="000C0229">
      <w:pPr>
        <w:jc w:val="both"/>
        <w:rPr>
          <w:bCs/>
          <w:sz w:val="28"/>
        </w:rPr>
      </w:pPr>
    </w:p>
    <w:p w:rsidR="000C0229" w:rsidRDefault="000C0229" w:rsidP="000C0229">
      <w:pPr>
        <w:jc w:val="both"/>
        <w:rPr>
          <w:bCs/>
          <w:sz w:val="28"/>
        </w:rPr>
      </w:pPr>
    </w:p>
    <w:p w:rsidR="00C04ADD" w:rsidRDefault="003F0D36" w:rsidP="00935B9C">
      <w:pPr>
        <w:rPr>
          <w:sz w:val="28"/>
          <w:szCs w:val="28"/>
        </w:rPr>
      </w:pPr>
      <w:r>
        <w:rPr>
          <w:sz w:val="28"/>
          <w:szCs w:val="28"/>
        </w:rPr>
        <w:t xml:space="preserve">Глава муниципального образования </w:t>
      </w:r>
    </w:p>
    <w:p w:rsidR="003F0D36" w:rsidRDefault="003F0D36" w:rsidP="00935B9C">
      <w:pPr>
        <w:rPr>
          <w:sz w:val="28"/>
          <w:szCs w:val="28"/>
        </w:rPr>
      </w:pPr>
      <w:r>
        <w:rPr>
          <w:sz w:val="28"/>
          <w:szCs w:val="28"/>
        </w:rPr>
        <w:t>«Сюмсинский район»                                                                       В.И. Семенов</w:t>
      </w:r>
    </w:p>
    <w:p w:rsidR="00C96041" w:rsidRDefault="00476B5F" w:rsidP="009D326F">
      <w:pPr>
        <w:shd w:val="clear" w:color="auto" w:fill="FFFFFF"/>
        <w:jc w:val="both"/>
        <w:rPr>
          <w:color w:val="000000"/>
          <w:spacing w:val="-1"/>
          <w:sz w:val="28"/>
          <w:szCs w:val="28"/>
        </w:rPr>
      </w:pPr>
      <w:r>
        <w:rPr>
          <w:color w:val="000000"/>
          <w:spacing w:val="-1"/>
          <w:sz w:val="28"/>
          <w:szCs w:val="28"/>
        </w:rPr>
        <w:t xml:space="preserve">                                 </w:t>
      </w:r>
      <w:r w:rsidR="009D326F">
        <w:rPr>
          <w:color w:val="000000"/>
          <w:spacing w:val="-1"/>
          <w:sz w:val="28"/>
          <w:szCs w:val="28"/>
        </w:rPr>
        <w:t xml:space="preserve">                                                </w:t>
      </w:r>
      <w:r>
        <w:rPr>
          <w:color w:val="000000"/>
          <w:spacing w:val="-1"/>
          <w:sz w:val="28"/>
          <w:szCs w:val="28"/>
        </w:rPr>
        <w:t xml:space="preserve"> </w:t>
      </w:r>
      <w:r w:rsidR="009D326F">
        <w:rPr>
          <w:color w:val="000000"/>
          <w:spacing w:val="-1"/>
          <w:sz w:val="28"/>
          <w:szCs w:val="28"/>
        </w:rPr>
        <w:t xml:space="preserve">             </w:t>
      </w:r>
    </w:p>
    <w:p w:rsidR="00C96041" w:rsidRDefault="00C96041" w:rsidP="009D326F">
      <w:pPr>
        <w:shd w:val="clear" w:color="auto" w:fill="FFFFFF"/>
        <w:jc w:val="both"/>
        <w:rPr>
          <w:color w:val="000000"/>
          <w:spacing w:val="-1"/>
          <w:sz w:val="28"/>
          <w:szCs w:val="28"/>
        </w:rPr>
      </w:pPr>
    </w:p>
    <w:p w:rsidR="00C96041" w:rsidRDefault="00C96041" w:rsidP="009D326F">
      <w:pPr>
        <w:shd w:val="clear" w:color="auto" w:fill="FFFFFF"/>
        <w:jc w:val="both"/>
        <w:rPr>
          <w:color w:val="000000"/>
          <w:spacing w:val="-1"/>
          <w:sz w:val="28"/>
          <w:szCs w:val="28"/>
        </w:rPr>
      </w:pPr>
    </w:p>
    <w:p w:rsidR="00C96041" w:rsidRDefault="00C96041" w:rsidP="009D326F">
      <w:pPr>
        <w:shd w:val="clear" w:color="auto" w:fill="FFFFFF"/>
        <w:jc w:val="both"/>
        <w:rPr>
          <w:color w:val="000000"/>
          <w:spacing w:val="-1"/>
          <w:sz w:val="28"/>
          <w:szCs w:val="28"/>
        </w:rPr>
      </w:pPr>
    </w:p>
    <w:p w:rsidR="00C94194" w:rsidRDefault="00C94194" w:rsidP="009D326F">
      <w:pPr>
        <w:shd w:val="clear" w:color="auto" w:fill="FFFFFF"/>
        <w:jc w:val="both"/>
        <w:rPr>
          <w:color w:val="000000"/>
          <w:spacing w:val="-1"/>
          <w:sz w:val="28"/>
          <w:szCs w:val="28"/>
        </w:rPr>
      </w:pPr>
    </w:p>
    <w:p w:rsidR="00C94194" w:rsidRDefault="00C94194" w:rsidP="009D326F">
      <w:pPr>
        <w:shd w:val="clear" w:color="auto" w:fill="FFFFFF"/>
        <w:jc w:val="both"/>
        <w:rPr>
          <w:color w:val="000000"/>
          <w:spacing w:val="-1"/>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pPr>
    </w:p>
    <w:p w:rsidR="0087098C" w:rsidRDefault="0087098C" w:rsidP="00E16522">
      <w:pPr>
        <w:jc w:val="right"/>
        <w:rPr>
          <w:sz w:val="28"/>
          <w:szCs w:val="28"/>
        </w:rPr>
        <w:sectPr w:rsidR="0087098C" w:rsidSect="007A6258">
          <w:headerReference w:type="even" r:id="rId10"/>
          <w:headerReference w:type="default" r:id="rId11"/>
          <w:pgSz w:w="11906" w:h="16838"/>
          <w:pgMar w:top="1134" w:right="851" w:bottom="1134" w:left="1701" w:header="709" w:footer="709" w:gutter="0"/>
          <w:cols w:space="708"/>
          <w:titlePg/>
          <w:docGrid w:linePitch="360"/>
        </w:sectPr>
      </w:pPr>
    </w:p>
    <w:p w:rsidR="0087098C" w:rsidRDefault="0087098C" w:rsidP="00E16522">
      <w:pPr>
        <w:jc w:val="right"/>
        <w:rPr>
          <w:sz w:val="28"/>
          <w:szCs w:val="28"/>
        </w:rPr>
        <w:sectPr w:rsidR="0087098C" w:rsidSect="0087098C">
          <w:headerReference w:type="first" r:id="rId12"/>
          <w:pgSz w:w="11906" w:h="16838"/>
          <w:pgMar w:top="1134" w:right="851" w:bottom="1134" w:left="1701" w:header="709" w:footer="709" w:gutter="0"/>
          <w:cols w:space="708"/>
          <w:titlePg/>
          <w:docGrid w:linePitch="360"/>
        </w:sectPr>
      </w:pPr>
    </w:p>
    <w:p w:rsidR="005A769F" w:rsidRDefault="005A769F" w:rsidP="00E16522">
      <w:pPr>
        <w:jc w:val="right"/>
        <w:rPr>
          <w:sz w:val="28"/>
          <w:szCs w:val="28"/>
        </w:rPr>
      </w:pPr>
      <w:r>
        <w:rPr>
          <w:sz w:val="28"/>
          <w:szCs w:val="28"/>
        </w:rPr>
        <w:lastRenderedPageBreak/>
        <w:t>Приложение</w:t>
      </w:r>
    </w:p>
    <w:p w:rsidR="00C94194" w:rsidRDefault="005A769F" w:rsidP="00E16522">
      <w:pPr>
        <w:jc w:val="right"/>
        <w:rPr>
          <w:sz w:val="28"/>
          <w:szCs w:val="28"/>
        </w:rPr>
      </w:pPr>
      <w:r>
        <w:rPr>
          <w:sz w:val="28"/>
          <w:szCs w:val="28"/>
        </w:rPr>
        <w:t xml:space="preserve">                                                                           к постановлению </w:t>
      </w:r>
      <w:r w:rsidR="00C94194">
        <w:rPr>
          <w:sz w:val="28"/>
          <w:szCs w:val="28"/>
        </w:rPr>
        <w:t>Администрации</w:t>
      </w:r>
    </w:p>
    <w:p w:rsidR="00C94194" w:rsidRDefault="00C94194" w:rsidP="00E16522">
      <w:pPr>
        <w:jc w:val="right"/>
        <w:rPr>
          <w:sz w:val="28"/>
          <w:szCs w:val="28"/>
        </w:rPr>
      </w:pPr>
      <w:r>
        <w:rPr>
          <w:sz w:val="28"/>
          <w:szCs w:val="28"/>
        </w:rPr>
        <w:t>муниципального образования</w:t>
      </w:r>
    </w:p>
    <w:p w:rsidR="00C94194" w:rsidRDefault="00C94194" w:rsidP="00E16522">
      <w:pPr>
        <w:jc w:val="right"/>
        <w:rPr>
          <w:sz w:val="28"/>
          <w:szCs w:val="28"/>
        </w:rPr>
      </w:pPr>
      <w:r>
        <w:rPr>
          <w:sz w:val="28"/>
          <w:szCs w:val="28"/>
        </w:rPr>
        <w:t>«Сюмсинский район»</w:t>
      </w:r>
    </w:p>
    <w:p w:rsidR="00C94194" w:rsidRPr="00A064BC" w:rsidRDefault="005A769F" w:rsidP="00E16522">
      <w:pPr>
        <w:jc w:val="right"/>
        <w:rPr>
          <w:sz w:val="28"/>
          <w:szCs w:val="28"/>
        </w:rPr>
      </w:pPr>
      <w:r>
        <w:rPr>
          <w:sz w:val="28"/>
          <w:szCs w:val="28"/>
        </w:rPr>
        <w:t xml:space="preserve">                                                                                    </w:t>
      </w:r>
      <w:r w:rsidR="00E16522">
        <w:rPr>
          <w:sz w:val="28"/>
          <w:szCs w:val="28"/>
        </w:rPr>
        <w:t>о</w:t>
      </w:r>
      <w:r w:rsidR="00C94194">
        <w:rPr>
          <w:sz w:val="28"/>
          <w:szCs w:val="28"/>
        </w:rPr>
        <w:t>т</w:t>
      </w:r>
      <w:r w:rsidR="002F1405">
        <w:rPr>
          <w:sz w:val="28"/>
          <w:szCs w:val="28"/>
        </w:rPr>
        <w:t xml:space="preserve"> </w:t>
      </w:r>
      <w:r w:rsidR="00E16522">
        <w:rPr>
          <w:sz w:val="28"/>
          <w:szCs w:val="28"/>
        </w:rPr>
        <w:t>26 мая</w:t>
      </w:r>
      <w:r w:rsidR="00965A76">
        <w:rPr>
          <w:sz w:val="28"/>
          <w:szCs w:val="28"/>
        </w:rPr>
        <w:t xml:space="preserve"> 20</w:t>
      </w:r>
      <w:r w:rsidR="002F1405">
        <w:rPr>
          <w:sz w:val="28"/>
          <w:szCs w:val="28"/>
        </w:rPr>
        <w:t>20</w:t>
      </w:r>
      <w:r w:rsidR="00965A76">
        <w:rPr>
          <w:sz w:val="28"/>
          <w:szCs w:val="28"/>
        </w:rPr>
        <w:t xml:space="preserve">года </w:t>
      </w:r>
      <w:r w:rsidR="00C94194">
        <w:rPr>
          <w:sz w:val="28"/>
          <w:szCs w:val="28"/>
        </w:rPr>
        <w:t xml:space="preserve">  №</w:t>
      </w:r>
      <w:r w:rsidR="0087098C">
        <w:rPr>
          <w:sz w:val="28"/>
          <w:szCs w:val="28"/>
        </w:rPr>
        <w:t xml:space="preserve"> 193 </w:t>
      </w:r>
    </w:p>
    <w:p w:rsidR="00C94194" w:rsidRDefault="00C94194" w:rsidP="00C94194">
      <w:pPr>
        <w:numPr>
          <w:ilvl w:val="1"/>
          <w:numId w:val="10"/>
        </w:numPr>
        <w:jc w:val="both"/>
      </w:pPr>
    </w:p>
    <w:p w:rsidR="00C94194" w:rsidRPr="0087098C" w:rsidRDefault="005A769F" w:rsidP="00C94194">
      <w:pPr>
        <w:jc w:val="both"/>
        <w:rPr>
          <w:sz w:val="28"/>
          <w:szCs w:val="28"/>
        </w:rPr>
      </w:pPr>
      <w:r w:rsidRPr="0087098C">
        <w:rPr>
          <w:sz w:val="28"/>
          <w:szCs w:val="28"/>
        </w:rPr>
        <w:t>«</w:t>
      </w:r>
      <w:r w:rsidR="00C94194" w:rsidRPr="0087098C">
        <w:rPr>
          <w:sz w:val="28"/>
          <w:szCs w:val="28"/>
        </w:rPr>
        <w:t xml:space="preserve">3.Ежемесячное премирование за качество выполненной работы руководителю учреждения устанавливаются на основании критериев оценки качества выполненных работ в </w:t>
      </w:r>
      <w:r w:rsidR="0087098C">
        <w:rPr>
          <w:sz w:val="28"/>
          <w:szCs w:val="28"/>
        </w:rPr>
        <w:t>процентах к должностному окладу</w:t>
      </w:r>
    </w:p>
    <w:p w:rsidR="00C94194" w:rsidRDefault="00C94194" w:rsidP="00C94194">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20"/>
        <w:gridCol w:w="1838"/>
        <w:gridCol w:w="878"/>
      </w:tblGrid>
      <w:tr w:rsidR="00C94194" w:rsidTr="0087098C">
        <w:trPr>
          <w:trHeight w:val="420"/>
          <w:tblHeader/>
        </w:trPr>
        <w:tc>
          <w:tcPr>
            <w:tcW w:w="720" w:type="dxa"/>
          </w:tcPr>
          <w:p w:rsidR="0087098C" w:rsidRDefault="00C94194" w:rsidP="00DB25F0">
            <w:pPr>
              <w:jc w:val="center"/>
            </w:pPr>
            <w:r>
              <w:t>№</w:t>
            </w:r>
          </w:p>
          <w:p w:rsidR="00C94194" w:rsidRDefault="00C94194" w:rsidP="00DB25F0">
            <w:pPr>
              <w:jc w:val="center"/>
            </w:pPr>
            <w:proofErr w:type="spellStart"/>
            <w:proofErr w:type="gramStart"/>
            <w:r>
              <w:t>п</w:t>
            </w:r>
            <w:proofErr w:type="spellEnd"/>
            <w:proofErr w:type="gramEnd"/>
            <w:r>
              <w:t>/</w:t>
            </w:r>
            <w:proofErr w:type="spellStart"/>
            <w:r>
              <w:t>п</w:t>
            </w:r>
            <w:proofErr w:type="spellEnd"/>
          </w:p>
        </w:tc>
        <w:tc>
          <w:tcPr>
            <w:tcW w:w="5920" w:type="dxa"/>
          </w:tcPr>
          <w:p w:rsidR="00C94194" w:rsidRDefault="00C94194" w:rsidP="00DB25F0">
            <w:pPr>
              <w:jc w:val="center"/>
            </w:pPr>
            <w:r w:rsidRPr="00FC40D7">
              <w:t>Критерии оценки качества выполненных работ</w:t>
            </w:r>
          </w:p>
        </w:tc>
        <w:tc>
          <w:tcPr>
            <w:tcW w:w="1838" w:type="dxa"/>
          </w:tcPr>
          <w:p w:rsidR="00C94194" w:rsidRDefault="00C94194" w:rsidP="00DB25F0">
            <w:pPr>
              <w:jc w:val="center"/>
            </w:pPr>
            <w:r>
              <w:t>%</w:t>
            </w:r>
          </w:p>
        </w:tc>
        <w:tc>
          <w:tcPr>
            <w:tcW w:w="878" w:type="dxa"/>
          </w:tcPr>
          <w:p w:rsidR="00C94194" w:rsidRDefault="00C94194" w:rsidP="00DB25F0">
            <w:pPr>
              <w:jc w:val="center"/>
            </w:pPr>
            <w:r>
              <w:t>исполнено</w:t>
            </w:r>
          </w:p>
        </w:tc>
      </w:tr>
      <w:tr w:rsidR="00C94194" w:rsidTr="002F1405">
        <w:trPr>
          <w:trHeight w:val="345"/>
        </w:trPr>
        <w:tc>
          <w:tcPr>
            <w:tcW w:w="720" w:type="dxa"/>
          </w:tcPr>
          <w:p w:rsidR="00C94194" w:rsidRDefault="00C94194" w:rsidP="00DB25F0">
            <w:pPr>
              <w:jc w:val="center"/>
            </w:pPr>
            <w:r>
              <w:t>1</w:t>
            </w:r>
          </w:p>
        </w:tc>
        <w:tc>
          <w:tcPr>
            <w:tcW w:w="5920" w:type="dxa"/>
          </w:tcPr>
          <w:p w:rsidR="00C94194" w:rsidRDefault="00C94194" w:rsidP="00DB25F0">
            <w:r>
              <w:t>Повышение квалификации руководителя</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540"/>
        </w:trPr>
        <w:tc>
          <w:tcPr>
            <w:tcW w:w="720" w:type="dxa"/>
          </w:tcPr>
          <w:p w:rsidR="00C94194" w:rsidRDefault="00C94194" w:rsidP="00DB25F0">
            <w:pPr>
              <w:jc w:val="center"/>
            </w:pPr>
            <w:r>
              <w:t>2</w:t>
            </w:r>
          </w:p>
        </w:tc>
        <w:tc>
          <w:tcPr>
            <w:tcW w:w="5920" w:type="dxa"/>
          </w:tcPr>
          <w:p w:rsidR="00C94194" w:rsidRDefault="00C94194" w:rsidP="00DB25F0">
            <w:r>
              <w:t>Оперативное исполнение всех видов деловых бумаг</w:t>
            </w:r>
          </w:p>
        </w:tc>
        <w:tc>
          <w:tcPr>
            <w:tcW w:w="1838" w:type="dxa"/>
          </w:tcPr>
          <w:p w:rsidR="00C94194" w:rsidRDefault="002F1405" w:rsidP="00DB25F0">
            <w:pPr>
              <w:jc w:val="center"/>
            </w:pPr>
            <w:r>
              <w:t>15</w:t>
            </w:r>
          </w:p>
        </w:tc>
        <w:tc>
          <w:tcPr>
            <w:tcW w:w="878" w:type="dxa"/>
          </w:tcPr>
          <w:p w:rsidR="00C94194" w:rsidRDefault="00C94194" w:rsidP="00DB25F0">
            <w:pPr>
              <w:jc w:val="center"/>
            </w:pPr>
          </w:p>
        </w:tc>
      </w:tr>
      <w:tr w:rsidR="00C94194" w:rsidTr="002F1405">
        <w:trPr>
          <w:trHeight w:val="885"/>
        </w:trPr>
        <w:tc>
          <w:tcPr>
            <w:tcW w:w="720" w:type="dxa"/>
          </w:tcPr>
          <w:p w:rsidR="00C94194" w:rsidRDefault="00C94194" w:rsidP="00DB25F0">
            <w:pPr>
              <w:jc w:val="center"/>
            </w:pPr>
            <w:r>
              <w:t>3</w:t>
            </w:r>
          </w:p>
        </w:tc>
        <w:tc>
          <w:tcPr>
            <w:tcW w:w="5920" w:type="dxa"/>
          </w:tcPr>
          <w:p w:rsidR="00C94194" w:rsidRDefault="00C94194" w:rsidP="00DB25F0">
            <w:r>
              <w:t>Отсутствие предписаний по исполнению законодательства в области защиты персональных данных</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525"/>
        </w:trPr>
        <w:tc>
          <w:tcPr>
            <w:tcW w:w="720" w:type="dxa"/>
          </w:tcPr>
          <w:p w:rsidR="00C94194" w:rsidRDefault="00C94194" w:rsidP="00DB25F0">
            <w:pPr>
              <w:jc w:val="center"/>
            </w:pPr>
            <w:r>
              <w:t>4</w:t>
            </w:r>
          </w:p>
        </w:tc>
        <w:tc>
          <w:tcPr>
            <w:tcW w:w="5920" w:type="dxa"/>
          </w:tcPr>
          <w:p w:rsidR="00C94194" w:rsidRDefault="00C94194" w:rsidP="00DB25F0">
            <w:r>
              <w:t>Отсутствие дисциплинарных взысканий</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20"/>
        </w:trPr>
        <w:tc>
          <w:tcPr>
            <w:tcW w:w="720" w:type="dxa"/>
          </w:tcPr>
          <w:p w:rsidR="00C94194" w:rsidRDefault="00C94194" w:rsidP="00DB25F0">
            <w:pPr>
              <w:jc w:val="center"/>
            </w:pPr>
            <w:r>
              <w:t>5</w:t>
            </w:r>
          </w:p>
        </w:tc>
        <w:tc>
          <w:tcPr>
            <w:tcW w:w="5920" w:type="dxa"/>
          </w:tcPr>
          <w:p w:rsidR="00C94194" w:rsidRDefault="00C94194" w:rsidP="00DB25F0">
            <w:r>
              <w:t>Отсутствие случаев несвоевременного, неэффективного использования бюджетных средств</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05"/>
        </w:trPr>
        <w:tc>
          <w:tcPr>
            <w:tcW w:w="720" w:type="dxa"/>
          </w:tcPr>
          <w:p w:rsidR="00C94194" w:rsidRDefault="00C94194" w:rsidP="00DB25F0">
            <w:pPr>
              <w:jc w:val="center"/>
            </w:pPr>
            <w:r>
              <w:t>6</w:t>
            </w:r>
          </w:p>
        </w:tc>
        <w:tc>
          <w:tcPr>
            <w:tcW w:w="5920" w:type="dxa"/>
          </w:tcPr>
          <w:p w:rsidR="00C94194" w:rsidRDefault="00C94194" w:rsidP="00DB25F0">
            <w:r>
              <w:t>Своевременная разработка внутренних нормативно-правовых актов</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05"/>
        </w:trPr>
        <w:tc>
          <w:tcPr>
            <w:tcW w:w="720" w:type="dxa"/>
          </w:tcPr>
          <w:p w:rsidR="00C94194" w:rsidRDefault="00C94194" w:rsidP="00DB25F0">
            <w:pPr>
              <w:jc w:val="center"/>
            </w:pPr>
            <w:r>
              <w:t>7</w:t>
            </w:r>
          </w:p>
        </w:tc>
        <w:tc>
          <w:tcPr>
            <w:tcW w:w="5920" w:type="dxa"/>
          </w:tcPr>
          <w:p w:rsidR="00C94194" w:rsidRDefault="00C94194" w:rsidP="00DB25F0">
            <w:proofErr w:type="gramStart"/>
            <w:r>
              <w:t>Контроль за</w:t>
            </w:r>
            <w:proofErr w:type="gramEnd"/>
            <w:r>
              <w:t xml:space="preserve"> обеспечением исправного состояния автотранспорта</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20"/>
        </w:trPr>
        <w:tc>
          <w:tcPr>
            <w:tcW w:w="720" w:type="dxa"/>
          </w:tcPr>
          <w:p w:rsidR="00C94194" w:rsidRDefault="00C94194" w:rsidP="00DB25F0">
            <w:pPr>
              <w:jc w:val="center"/>
            </w:pPr>
            <w:r>
              <w:t>8</w:t>
            </w:r>
          </w:p>
        </w:tc>
        <w:tc>
          <w:tcPr>
            <w:tcW w:w="5920" w:type="dxa"/>
          </w:tcPr>
          <w:p w:rsidR="00C94194" w:rsidRDefault="00C94194" w:rsidP="00DB25F0">
            <w:r>
              <w:t>Своевременная подготовка зданий к эксплуатации в сезонные периоды</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885"/>
        </w:trPr>
        <w:tc>
          <w:tcPr>
            <w:tcW w:w="720" w:type="dxa"/>
          </w:tcPr>
          <w:p w:rsidR="00C94194" w:rsidRDefault="00C94194" w:rsidP="00DB25F0">
            <w:pPr>
              <w:jc w:val="center"/>
            </w:pPr>
            <w:r>
              <w:t>9</w:t>
            </w:r>
          </w:p>
        </w:tc>
        <w:tc>
          <w:tcPr>
            <w:tcW w:w="5920" w:type="dxa"/>
          </w:tcPr>
          <w:p w:rsidR="00C94194" w:rsidRDefault="00C94194" w:rsidP="00DB25F0">
            <w:r>
              <w:t>Своевременное исполнение писем, указаний вышестоящего руководства</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05"/>
        </w:trPr>
        <w:tc>
          <w:tcPr>
            <w:tcW w:w="720" w:type="dxa"/>
          </w:tcPr>
          <w:p w:rsidR="00C94194" w:rsidRDefault="00C94194" w:rsidP="00DB25F0">
            <w:pPr>
              <w:jc w:val="center"/>
            </w:pPr>
            <w:r>
              <w:t>10</w:t>
            </w:r>
          </w:p>
        </w:tc>
        <w:tc>
          <w:tcPr>
            <w:tcW w:w="5920" w:type="dxa"/>
          </w:tcPr>
          <w:p w:rsidR="00C94194" w:rsidRDefault="00C94194" w:rsidP="00DB25F0">
            <w:r>
              <w:t>Отсутствие чрезвычайных происшествий за время обслуживания и эксплуатации зданий</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20"/>
        </w:trPr>
        <w:tc>
          <w:tcPr>
            <w:tcW w:w="720" w:type="dxa"/>
          </w:tcPr>
          <w:p w:rsidR="00C94194" w:rsidRDefault="00C94194" w:rsidP="00DB25F0">
            <w:pPr>
              <w:jc w:val="center"/>
            </w:pPr>
            <w:r>
              <w:t>11</w:t>
            </w:r>
          </w:p>
        </w:tc>
        <w:tc>
          <w:tcPr>
            <w:tcW w:w="5920" w:type="dxa"/>
          </w:tcPr>
          <w:p w:rsidR="00C94194" w:rsidRDefault="00C94194" w:rsidP="00DB25F0">
            <w:r>
              <w:t>Соблюдение сроков повышения квалификации и тех. минимумов</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885"/>
        </w:trPr>
        <w:tc>
          <w:tcPr>
            <w:tcW w:w="720" w:type="dxa"/>
          </w:tcPr>
          <w:p w:rsidR="00C94194" w:rsidRDefault="00C94194" w:rsidP="00DB25F0">
            <w:pPr>
              <w:jc w:val="center"/>
            </w:pPr>
            <w:r>
              <w:t>12</w:t>
            </w:r>
          </w:p>
        </w:tc>
        <w:tc>
          <w:tcPr>
            <w:tcW w:w="5920" w:type="dxa"/>
          </w:tcPr>
          <w:p w:rsidR="00C94194" w:rsidRDefault="00C94194" w:rsidP="00DB25F0">
            <w:r>
              <w:t>Отсутствие обоснованных жалоб на работу персонала учреждения</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525"/>
        </w:trPr>
        <w:tc>
          <w:tcPr>
            <w:tcW w:w="720" w:type="dxa"/>
          </w:tcPr>
          <w:p w:rsidR="00C94194" w:rsidRDefault="00C94194" w:rsidP="00DB25F0">
            <w:pPr>
              <w:jc w:val="center"/>
            </w:pPr>
            <w:r>
              <w:t>13</w:t>
            </w:r>
          </w:p>
        </w:tc>
        <w:tc>
          <w:tcPr>
            <w:tcW w:w="5920" w:type="dxa"/>
          </w:tcPr>
          <w:p w:rsidR="00C94194" w:rsidRDefault="00C94194" w:rsidP="00DB25F0">
            <w:r>
              <w:t>Пополнение материально-технической базы</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20"/>
        </w:trPr>
        <w:tc>
          <w:tcPr>
            <w:tcW w:w="720" w:type="dxa"/>
          </w:tcPr>
          <w:p w:rsidR="00C94194" w:rsidRDefault="00C94194" w:rsidP="00DB25F0">
            <w:pPr>
              <w:jc w:val="center"/>
            </w:pPr>
            <w:r>
              <w:t>14</w:t>
            </w:r>
          </w:p>
        </w:tc>
        <w:tc>
          <w:tcPr>
            <w:tcW w:w="5920" w:type="dxa"/>
          </w:tcPr>
          <w:p w:rsidR="00C94194" w:rsidRDefault="00C94194" w:rsidP="00DB25F0">
            <w:r>
              <w:t>Соблюдение работниками учреждения трудовой дисциплины</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705"/>
        </w:trPr>
        <w:tc>
          <w:tcPr>
            <w:tcW w:w="720" w:type="dxa"/>
          </w:tcPr>
          <w:p w:rsidR="00C94194" w:rsidRDefault="00C94194" w:rsidP="00DB25F0">
            <w:pPr>
              <w:jc w:val="center"/>
            </w:pPr>
            <w:r>
              <w:t>15</w:t>
            </w:r>
          </w:p>
        </w:tc>
        <w:tc>
          <w:tcPr>
            <w:tcW w:w="5920" w:type="dxa"/>
          </w:tcPr>
          <w:p w:rsidR="00C94194" w:rsidRDefault="00C94194" w:rsidP="00DB25F0">
            <w:r>
              <w:t>Отсутствие выявленных нарушений трудового, финансового, налогового законодательства</w:t>
            </w:r>
          </w:p>
        </w:tc>
        <w:tc>
          <w:tcPr>
            <w:tcW w:w="1838" w:type="dxa"/>
          </w:tcPr>
          <w:p w:rsidR="00C94194" w:rsidRDefault="00C94194" w:rsidP="00DB25F0">
            <w:pPr>
              <w:jc w:val="center"/>
            </w:pPr>
            <w:r>
              <w:t>20</w:t>
            </w:r>
          </w:p>
        </w:tc>
        <w:tc>
          <w:tcPr>
            <w:tcW w:w="878" w:type="dxa"/>
          </w:tcPr>
          <w:p w:rsidR="00C94194" w:rsidRDefault="00C94194" w:rsidP="00DB25F0">
            <w:pPr>
              <w:jc w:val="center"/>
            </w:pPr>
          </w:p>
        </w:tc>
      </w:tr>
    </w:tbl>
    <w:p w:rsidR="0087098C" w:rsidRDefault="0087098C" w:rsidP="00DB25F0">
      <w:pPr>
        <w:jc w:val="center"/>
        <w:sectPr w:rsidR="0087098C" w:rsidSect="0087098C">
          <w:type w:val="continuous"/>
          <w:pgSz w:w="11906" w:h="16838"/>
          <w:pgMar w:top="1134" w:right="851" w:bottom="1134" w:left="1701" w:header="709" w:footer="709" w:gutter="0"/>
          <w:cols w:space="708"/>
          <w:titlePg/>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20"/>
        <w:gridCol w:w="1838"/>
        <w:gridCol w:w="878"/>
      </w:tblGrid>
      <w:tr w:rsidR="00C94194" w:rsidTr="002F1405">
        <w:trPr>
          <w:trHeight w:val="1065"/>
        </w:trPr>
        <w:tc>
          <w:tcPr>
            <w:tcW w:w="720" w:type="dxa"/>
          </w:tcPr>
          <w:p w:rsidR="00C94194" w:rsidRDefault="00C94194" w:rsidP="00DB25F0">
            <w:pPr>
              <w:jc w:val="center"/>
            </w:pPr>
            <w:r>
              <w:lastRenderedPageBreak/>
              <w:t>16</w:t>
            </w:r>
          </w:p>
        </w:tc>
        <w:tc>
          <w:tcPr>
            <w:tcW w:w="5920" w:type="dxa"/>
          </w:tcPr>
          <w:p w:rsidR="00C94194" w:rsidRDefault="00C94194" w:rsidP="00DB25F0">
            <w:r>
              <w:t>Отсутствие выявленных нарушений законодательства о размещении заказов на поставку товаров, выполнения работ, оказания услуг для муниципальных нужд</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C94194" w:rsidTr="002F1405">
        <w:trPr>
          <w:trHeight w:val="845"/>
        </w:trPr>
        <w:tc>
          <w:tcPr>
            <w:tcW w:w="720" w:type="dxa"/>
          </w:tcPr>
          <w:p w:rsidR="00C94194" w:rsidRDefault="00C94194" w:rsidP="00DB25F0">
            <w:pPr>
              <w:jc w:val="center"/>
            </w:pPr>
            <w:r>
              <w:t>17</w:t>
            </w:r>
          </w:p>
        </w:tc>
        <w:tc>
          <w:tcPr>
            <w:tcW w:w="5920" w:type="dxa"/>
          </w:tcPr>
          <w:p w:rsidR="00C94194" w:rsidRDefault="00C94194" w:rsidP="00DB25F0">
            <w:r>
              <w:t>Доведение до сведения работников учреждения распорядительных и кадровых документов организации</w:t>
            </w:r>
          </w:p>
        </w:tc>
        <w:tc>
          <w:tcPr>
            <w:tcW w:w="1838" w:type="dxa"/>
          </w:tcPr>
          <w:p w:rsidR="00C94194" w:rsidRDefault="00C94194" w:rsidP="00DB25F0">
            <w:pPr>
              <w:jc w:val="center"/>
            </w:pPr>
            <w:r>
              <w:t>20</w:t>
            </w:r>
          </w:p>
        </w:tc>
        <w:tc>
          <w:tcPr>
            <w:tcW w:w="878" w:type="dxa"/>
          </w:tcPr>
          <w:p w:rsidR="00C94194" w:rsidRDefault="00C94194" w:rsidP="00DB25F0">
            <w:pPr>
              <w:jc w:val="center"/>
            </w:pPr>
          </w:p>
        </w:tc>
      </w:tr>
      <w:tr w:rsidR="002F1405" w:rsidTr="002F1405">
        <w:trPr>
          <w:trHeight w:val="695"/>
        </w:trPr>
        <w:tc>
          <w:tcPr>
            <w:tcW w:w="720" w:type="dxa"/>
          </w:tcPr>
          <w:p w:rsidR="002F1405" w:rsidRDefault="002F1405" w:rsidP="00DB25F0">
            <w:pPr>
              <w:jc w:val="center"/>
            </w:pPr>
            <w:r>
              <w:t>18</w:t>
            </w:r>
          </w:p>
        </w:tc>
        <w:tc>
          <w:tcPr>
            <w:tcW w:w="5920" w:type="dxa"/>
          </w:tcPr>
          <w:p w:rsidR="002F1405" w:rsidRDefault="002F1405" w:rsidP="00DB25F0">
            <w:r w:rsidRPr="00007C0A">
              <w:t xml:space="preserve">Отсутствие </w:t>
            </w:r>
            <w:r>
              <w:t xml:space="preserve">выявленных нарушений </w:t>
            </w:r>
            <w:r w:rsidRPr="00007C0A">
              <w:t xml:space="preserve"> по ведению </w:t>
            </w:r>
            <w:bookmarkStart w:id="0" w:name="_GoBack"/>
            <w:bookmarkEnd w:id="0"/>
            <w:r w:rsidRPr="00007C0A">
              <w:t>кадрового делопроизводства</w:t>
            </w:r>
          </w:p>
        </w:tc>
        <w:tc>
          <w:tcPr>
            <w:tcW w:w="1838" w:type="dxa"/>
          </w:tcPr>
          <w:p w:rsidR="002F1405" w:rsidRDefault="002F1405" w:rsidP="00DB25F0">
            <w:pPr>
              <w:jc w:val="center"/>
            </w:pPr>
            <w:r>
              <w:t>20</w:t>
            </w:r>
          </w:p>
        </w:tc>
        <w:tc>
          <w:tcPr>
            <w:tcW w:w="878" w:type="dxa"/>
          </w:tcPr>
          <w:p w:rsidR="002F1405" w:rsidRDefault="002F1405" w:rsidP="00DB25F0">
            <w:pPr>
              <w:jc w:val="center"/>
            </w:pPr>
          </w:p>
        </w:tc>
      </w:tr>
      <w:tr w:rsidR="002F1405" w:rsidTr="002F1405">
        <w:trPr>
          <w:trHeight w:val="688"/>
        </w:trPr>
        <w:tc>
          <w:tcPr>
            <w:tcW w:w="720" w:type="dxa"/>
          </w:tcPr>
          <w:p w:rsidR="002F1405" w:rsidRDefault="002F1405" w:rsidP="00DB25F0">
            <w:pPr>
              <w:jc w:val="center"/>
            </w:pPr>
            <w:r>
              <w:t>19</w:t>
            </w:r>
          </w:p>
        </w:tc>
        <w:tc>
          <w:tcPr>
            <w:tcW w:w="5920" w:type="dxa"/>
          </w:tcPr>
          <w:p w:rsidR="002F1405" w:rsidRDefault="00056269" w:rsidP="00DB25F0">
            <w:proofErr w:type="gramStart"/>
            <w:r>
              <w:t>Контроль за</w:t>
            </w:r>
            <w:proofErr w:type="gramEnd"/>
            <w:r>
              <w:t xml:space="preserve"> своевременностью предоставления</w:t>
            </w:r>
            <w:r w:rsidRPr="00861378">
              <w:t xml:space="preserve"> месячных,  квартальных  и годовых отчетов.</w:t>
            </w:r>
          </w:p>
        </w:tc>
        <w:tc>
          <w:tcPr>
            <w:tcW w:w="1838" w:type="dxa"/>
          </w:tcPr>
          <w:p w:rsidR="002F1405" w:rsidRDefault="00056269" w:rsidP="00DB25F0">
            <w:pPr>
              <w:jc w:val="center"/>
            </w:pPr>
            <w:r>
              <w:t>20</w:t>
            </w:r>
          </w:p>
        </w:tc>
        <w:tc>
          <w:tcPr>
            <w:tcW w:w="878" w:type="dxa"/>
          </w:tcPr>
          <w:p w:rsidR="002F1405" w:rsidRDefault="002F1405" w:rsidP="00DB25F0">
            <w:pPr>
              <w:jc w:val="center"/>
            </w:pPr>
          </w:p>
        </w:tc>
      </w:tr>
      <w:tr w:rsidR="002F1405" w:rsidTr="002F1405">
        <w:trPr>
          <w:trHeight w:val="685"/>
        </w:trPr>
        <w:tc>
          <w:tcPr>
            <w:tcW w:w="720" w:type="dxa"/>
          </w:tcPr>
          <w:p w:rsidR="002F1405" w:rsidRDefault="002F1405" w:rsidP="00DB25F0">
            <w:pPr>
              <w:jc w:val="center"/>
            </w:pPr>
            <w:r>
              <w:t>20</w:t>
            </w:r>
          </w:p>
        </w:tc>
        <w:tc>
          <w:tcPr>
            <w:tcW w:w="5920" w:type="dxa"/>
          </w:tcPr>
          <w:p w:rsidR="002F1405" w:rsidRDefault="002F1405" w:rsidP="00DB25F0">
            <w:r>
              <w:t>Оперативное исполнение прочих указаний вышестоящего руководства</w:t>
            </w:r>
          </w:p>
        </w:tc>
        <w:tc>
          <w:tcPr>
            <w:tcW w:w="1838" w:type="dxa"/>
          </w:tcPr>
          <w:p w:rsidR="002F1405" w:rsidRDefault="005A769F" w:rsidP="00DB25F0">
            <w:pPr>
              <w:jc w:val="center"/>
            </w:pPr>
            <w:r>
              <w:t>13</w:t>
            </w:r>
          </w:p>
        </w:tc>
        <w:tc>
          <w:tcPr>
            <w:tcW w:w="878" w:type="dxa"/>
          </w:tcPr>
          <w:p w:rsidR="002F1405" w:rsidRDefault="002F1405" w:rsidP="00DB25F0">
            <w:pPr>
              <w:jc w:val="center"/>
            </w:pPr>
          </w:p>
        </w:tc>
      </w:tr>
    </w:tbl>
    <w:p w:rsidR="00C94194" w:rsidRDefault="005A769F" w:rsidP="0087098C">
      <w:pPr>
        <w:jc w:val="right"/>
      </w:pPr>
      <w:r>
        <w:t>»</w:t>
      </w:r>
      <w:r w:rsidR="00ED3553">
        <w:t>.</w:t>
      </w:r>
    </w:p>
    <w:p w:rsidR="0087098C" w:rsidRDefault="00ED3553" w:rsidP="0087098C">
      <w:pPr>
        <w:shd w:val="clear" w:color="auto" w:fill="FFFFFF"/>
        <w:jc w:val="center"/>
        <w:rPr>
          <w:color w:val="000000"/>
          <w:spacing w:val="-1"/>
          <w:sz w:val="28"/>
          <w:szCs w:val="28"/>
        </w:rPr>
        <w:sectPr w:rsidR="0087098C" w:rsidSect="0087098C">
          <w:headerReference w:type="first" r:id="rId13"/>
          <w:type w:val="continuous"/>
          <w:pgSz w:w="11906" w:h="16838"/>
          <w:pgMar w:top="1134" w:right="851" w:bottom="1134" w:left="1701" w:header="709" w:footer="709" w:gutter="0"/>
          <w:cols w:space="708"/>
          <w:titlePg/>
          <w:docGrid w:linePitch="360"/>
        </w:sectPr>
      </w:pPr>
      <w:r>
        <w:rPr>
          <w:color w:val="000000"/>
          <w:spacing w:val="-1"/>
          <w:sz w:val="28"/>
          <w:szCs w:val="28"/>
        </w:rPr>
        <w:t>___________</w:t>
      </w:r>
    </w:p>
    <w:p w:rsidR="007A6258" w:rsidRDefault="007A6258" w:rsidP="00ED3553">
      <w:pPr>
        <w:shd w:val="clear" w:color="auto" w:fill="FFFFFF"/>
        <w:jc w:val="both"/>
        <w:rPr>
          <w:color w:val="000000"/>
          <w:spacing w:val="-1"/>
          <w:sz w:val="28"/>
          <w:szCs w:val="28"/>
        </w:rPr>
      </w:pPr>
    </w:p>
    <w:sectPr w:rsidR="007A6258" w:rsidSect="007A625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0E" w:rsidRDefault="00C0660E" w:rsidP="002E1C81">
      <w:r>
        <w:separator/>
      </w:r>
    </w:p>
  </w:endnote>
  <w:endnote w:type="continuationSeparator" w:id="0">
    <w:p w:rsidR="00C0660E" w:rsidRDefault="00C0660E"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0E" w:rsidRDefault="00C0660E" w:rsidP="002E1C81">
      <w:r>
        <w:separator/>
      </w:r>
    </w:p>
  </w:footnote>
  <w:footnote w:type="continuationSeparator" w:id="0">
    <w:p w:rsidR="00C0660E" w:rsidRDefault="00C0660E"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5" w:rsidRDefault="00D45326" w:rsidP="0022094F">
    <w:pPr>
      <w:pStyle w:val="ac"/>
      <w:framePr w:wrap="around" w:vAnchor="text" w:hAnchor="margin" w:xAlign="center" w:y="1"/>
      <w:rPr>
        <w:rStyle w:val="af1"/>
      </w:rPr>
    </w:pPr>
    <w:r>
      <w:rPr>
        <w:rStyle w:val="af1"/>
      </w:rPr>
      <w:fldChar w:fldCharType="begin"/>
    </w:r>
    <w:r w:rsidR="002F1405">
      <w:rPr>
        <w:rStyle w:val="af1"/>
      </w:rPr>
      <w:instrText xml:space="preserve">PAGE  </w:instrText>
    </w:r>
    <w:r>
      <w:rPr>
        <w:rStyle w:val="af1"/>
      </w:rPr>
      <w:fldChar w:fldCharType="end"/>
    </w:r>
  </w:p>
  <w:p w:rsidR="002F1405" w:rsidRDefault="002F140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5" w:rsidRPr="0025513A" w:rsidRDefault="002F1405" w:rsidP="0022094F">
    <w:pPr>
      <w:pStyle w:val="ac"/>
      <w:framePr w:wrap="around" w:vAnchor="text" w:hAnchor="margin" w:xAlign="center" w:y="1"/>
      <w:rPr>
        <w:rStyle w:val="af1"/>
      </w:rPr>
    </w:pPr>
  </w:p>
  <w:p w:rsidR="002F1405" w:rsidRPr="0025513A" w:rsidRDefault="002F1405" w:rsidP="0025513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8C" w:rsidRDefault="0087098C">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2844"/>
      <w:docPartObj>
        <w:docPartGallery w:val="Page Numbers (Top of Page)"/>
        <w:docPartUnique/>
      </w:docPartObj>
    </w:sdtPr>
    <w:sdtContent>
      <w:p w:rsidR="00ED3553" w:rsidRDefault="00ED3553">
        <w:pPr>
          <w:pStyle w:val="ac"/>
          <w:jc w:val="center"/>
        </w:pPr>
        <w:r>
          <w:t>2</w:t>
        </w:r>
      </w:p>
    </w:sdtContent>
  </w:sdt>
  <w:p w:rsidR="0087098C" w:rsidRPr="00ED3553" w:rsidRDefault="0087098C" w:rsidP="00ED35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C157A1"/>
    <w:multiLevelType w:val="hybridMultilevel"/>
    <w:tmpl w:val="D45C6650"/>
    <w:lvl w:ilvl="0" w:tplc="519E85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9E32D13"/>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E09391A"/>
    <w:multiLevelType w:val="hybridMultilevel"/>
    <w:tmpl w:val="0F66F9F0"/>
    <w:lvl w:ilvl="0" w:tplc="0D9A1E78">
      <w:start w:val="1"/>
      <w:numFmt w:val="upperRoman"/>
      <w:lvlText w:val="%1."/>
      <w:lvlJc w:val="left"/>
      <w:pPr>
        <w:tabs>
          <w:tab w:val="num" w:pos="4548"/>
        </w:tabs>
        <w:ind w:left="4548" w:hanging="720"/>
      </w:pPr>
      <w:rPr>
        <w:rFonts w:cs="Times New Roman" w:hint="default"/>
      </w:rPr>
    </w:lvl>
    <w:lvl w:ilvl="1" w:tplc="45AC274A">
      <w:numFmt w:val="none"/>
      <w:lvlText w:val=""/>
      <w:lvlJc w:val="left"/>
      <w:pPr>
        <w:tabs>
          <w:tab w:val="num" w:pos="360"/>
        </w:tabs>
      </w:pPr>
      <w:rPr>
        <w:rFonts w:cs="Times New Roman"/>
      </w:rPr>
    </w:lvl>
    <w:lvl w:ilvl="2" w:tplc="8594DDB4">
      <w:numFmt w:val="none"/>
      <w:lvlText w:val=""/>
      <w:lvlJc w:val="left"/>
      <w:pPr>
        <w:tabs>
          <w:tab w:val="num" w:pos="360"/>
        </w:tabs>
      </w:pPr>
      <w:rPr>
        <w:rFonts w:cs="Times New Roman"/>
      </w:rPr>
    </w:lvl>
    <w:lvl w:ilvl="3" w:tplc="05722922">
      <w:numFmt w:val="none"/>
      <w:lvlText w:val=""/>
      <w:lvlJc w:val="left"/>
      <w:pPr>
        <w:tabs>
          <w:tab w:val="num" w:pos="360"/>
        </w:tabs>
      </w:pPr>
      <w:rPr>
        <w:rFonts w:cs="Times New Roman"/>
      </w:rPr>
    </w:lvl>
    <w:lvl w:ilvl="4" w:tplc="83C6DE90">
      <w:numFmt w:val="none"/>
      <w:lvlText w:val=""/>
      <w:lvlJc w:val="left"/>
      <w:pPr>
        <w:tabs>
          <w:tab w:val="num" w:pos="360"/>
        </w:tabs>
      </w:pPr>
      <w:rPr>
        <w:rFonts w:cs="Times New Roman"/>
      </w:rPr>
    </w:lvl>
    <w:lvl w:ilvl="5" w:tplc="C3B6A5FC">
      <w:numFmt w:val="none"/>
      <w:lvlText w:val=""/>
      <w:lvlJc w:val="left"/>
      <w:pPr>
        <w:tabs>
          <w:tab w:val="num" w:pos="360"/>
        </w:tabs>
      </w:pPr>
      <w:rPr>
        <w:rFonts w:cs="Times New Roman"/>
      </w:rPr>
    </w:lvl>
    <w:lvl w:ilvl="6" w:tplc="1F869F58">
      <w:numFmt w:val="none"/>
      <w:lvlText w:val=""/>
      <w:lvlJc w:val="left"/>
      <w:pPr>
        <w:tabs>
          <w:tab w:val="num" w:pos="360"/>
        </w:tabs>
      </w:pPr>
      <w:rPr>
        <w:rFonts w:cs="Times New Roman"/>
      </w:rPr>
    </w:lvl>
    <w:lvl w:ilvl="7" w:tplc="8D4AD822">
      <w:numFmt w:val="none"/>
      <w:lvlText w:val=""/>
      <w:lvlJc w:val="left"/>
      <w:pPr>
        <w:tabs>
          <w:tab w:val="num" w:pos="360"/>
        </w:tabs>
      </w:pPr>
      <w:rPr>
        <w:rFonts w:cs="Times New Roman"/>
      </w:rPr>
    </w:lvl>
    <w:lvl w:ilvl="8" w:tplc="18B06E6C">
      <w:numFmt w:val="none"/>
      <w:lvlText w:val=""/>
      <w:lvlJc w:val="left"/>
      <w:pPr>
        <w:tabs>
          <w:tab w:val="num" w:pos="360"/>
        </w:tabs>
      </w:pPr>
      <w:rPr>
        <w:rFonts w:cs="Times New Roman"/>
      </w:rPr>
    </w:lvl>
  </w:abstractNum>
  <w:abstractNum w:abstractNumId="5">
    <w:nsid w:val="3AC131C7"/>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474021E5"/>
    <w:multiLevelType w:val="hybridMultilevel"/>
    <w:tmpl w:val="50B81AA6"/>
    <w:lvl w:ilvl="0" w:tplc="30BCECD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58B903FA"/>
    <w:multiLevelType w:val="hybridMultilevel"/>
    <w:tmpl w:val="CE843FC0"/>
    <w:lvl w:ilvl="0" w:tplc="B1F22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8ED48FB"/>
    <w:multiLevelType w:val="hybridMultilevel"/>
    <w:tmpl w:val="1EFC003C"/>
    <w:lvl w:ilvl="0" w:tplc="72E653E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1C44A5D"/>
    <w:multiLevelType w:val="hybridMultilevel"/>
    <w:tmpl w:val="4FA6F02A"/>
    <w:lvl w:ilvl="0" w:tplc="A4D4D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5"/>
  </w:num>
  <w:num w:numId="5">
    <w:abstractNumId w:val="6"/>
  </w:num>
  <w:num w:numId="6">
    <w:abstractNumId w:val="9"/>
  </w:num>
  <w:num w:numId="7">
    <w:abstractNumId w:val="2"/>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7CA"/>
    <w:rsid w:val="00001C9F"/>
    <w:rsid w:val="00004257"/>
    <w:rsid w:val="00005A0B"/>
    <w:rsid w:val="000160C8"/>
    <w:rsid w:val="00017101"/>
    <w:rsid w:val="0001710E"/>
    <w:rsid w:val="00020C3A"/>
    <w:rsid w:val="00021863"/>
    <w:rsid w:val="0003267C"/>
    <w:rsid w:val="00033B6D"/>
    <w:rsid w:val="000340A9"/>
    <w:rsid w:val="000359EE"/>
    <w:rsid w:val="00043EB5"/>
    <w:rsid w:val="00044BF5"/>
    <w:rsid w:val="00045B37"/>
    <w:rsid w:val="00047746"/>
    <w:rsid w:val="00047DD8"/>
    <w:rsid w:val="000505EA"/>
    <w:rsid w:val="00051C2B"/>
    <w:rsid w:val="00052776"/>
    <w:rsid w:val="00054479"/>
    <w:rsid w:val="00054BA3"/>
    <w:rsid w:val="00056269"/>
    <w:rsid w:val="00062F36"/>
    <w:rsid w:val="00064970"/>
    <w:rsid w:val="00064E5D"/>
    <w:rsid w:val="000762BC"/>
    <w:rsid w:val="0007635A"/>
    <w:rsid w:val="00083458"/>
    <w:rsid w:val="000835E5"/>
    <w:rsid w:val="000855FF"/>
    <w:rsid w:val="00086031"/>
    <w:rsid w:val="000905AD"/>
    <w:rsid w:val="00091858"/>
    <w:rsid w:val="00093D33"/>
    <w:rsid w:val="00095AF0"/>
    <w:rsid w:val="00097E10"/>
    <w:rsid w:val="00097F1E"/>
    <w:rsid w:val="000A0C1A"/>
    <w:rsid w:val="000A1D0D"/>
    <w:rsid w:val="000A36A5"/>
    <w:rsid w:val="000A3915"/>
    <w:rsid w:val="000A4F6E"/>
    <w:rsid w:val="000A601B"/>
    <w:rsid w:val="000A6029"/>
    <w:rsid w:val="000A7074"/>
    <w:rsid w:val="000B6A83"/>
    <w:rsid w:val="000C0229"/>
    <w:rsid w:val="000C1609"/>
    <w:rsid w:val="000C3990"/>
    <w:rsid w:val="000C4A48"/>
    <w:rsid w:val="000C4ABF"/>
    <w:rsid w:val="000C7F6D"/>
    <w:rsid w:val="000D0CB4"/>
    <w:rsid w:val="000D0FE1"/>
    <w:rsid w:val="000D7712"/>
    <w:rsid w:val="000E053B"/>
    <w:rsid w:val="000E1712"/>
    <w:rsid w:val="000E5A0A"/>
    <w:rsid w:val="000F2DAF"/>
    <w:rsid w:val="000F340D"/>
    <w:rsid w:val="000F7EE8"/>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0A18"/>
    <w:rsid w:val="001210BA"/>
    <w:rsid w:val="00123022"/>
    <w:rsid w:val="0012499E"/>
    <w:rsid w:val="00131EF9"/>
    <w:rsid w:val="001333B2"/>
    <w:rsid w:val="0013340F"/>
    <w:rsid w:val="0013565C"/>
    <w:rsid w:val="0013739D"/>
    <w:rsid w:val="00141E67"/>
    <w:rsid w:val="00141FF4"/>
    <w:rsid w:val="001479F3"/>
    <w:rsid w:val="00151DC1"/>
    <w:rsid w:val="00153C9F"/>
    <w:rsid w:val="00153E54"/>
    <w:rsid w:val="001555C3"/>
    <w:rsid w:val="0015571D"/>
    <w:rsid w:val="00156119"/>
    <w:rsid w:val="00157105"/>
    <w:rsid w:val="00160017"/>
    <w:rsid w:val="00163170"/>
    <w:rsid w:val="001668AF"/>
    <w:rsid w:val="00166B93"/>
    <w:rsid w:val="00167189"/>
    <w:rsid w:val="00172ECA"/>
    <w:rsid w:val="0017335F"/>
    <w:rsid w:val="00173AC5"/>
    <w:rsid w:val="001742F2"/>
    <w:rsid w:val="00174FFE"/>
    <w:rsid w:val="001759EE"/>
    <w:rsid w:val="00176271"/>
    <w:rsid w:val="00177219"/>
    <w:rsid w:val="0018195A"/>
    <w:rsid w:val="00184777"/>
    <w:rsid w:val="001850CE"/>
    <w:rsid w:val="001878D3"/>
    <w:rsid w:val="001904E2"/>
    <w:rsid w:val="0019127B"/>
    <w:rsid w:val="00191AC4"/>
    <w:rsid w:val="00193700"/>
    <w:rsid w:val="00196888"/>
    <w:rsid w:val="00196ADA"/>
    <w:rsid w:val="001B21D3"/>
    <w:rsid w:val="001B486E"/>
    <w:rsid w:val="001B54F0"/>
    <w:rsid w:val="001B75FF"/>
    <w:rsid w:val="001C2991"/>
    <w:rsid w:val="001C2DCE"/>
    <w:rsid w:val="001C2DE8"/>
    <w:rsid w:val="001C7970"/>
    <w:rsid w:val="001C7CFB"/>
    <w:rsid w:val="001D0349"/>
    <w:rsid w:val="001D0581"/>
    <w:rsid w:val="001D594B"/>
    <w:rsid w:val="001D6596"/>
    <w:rsid w:val="001D79E7"/>
    <w:rsid w:val="001E2AE7"/>
    <w:rsid w:val="001E5203"/>
    <w:rsid w:val="001F0E98"/>
    <w:rsid w:val="001F146C"/>
    <w:rsid w:val="001F167E"/>
    <w:rsid w:val="001F1768"/>
    <w:rsid w:val="001F41F4"/>
    <w:rsid w:val="001F70D4"/>
    <w:rsid w:val="00200F57"/>
    <w:rsid w:val="00201DC9"/>
    <w:rsid w:val="0020317A"/>
    <w:rsid w:val="00203F9E"/>
    <w:rsid w:val="0021058B"/>
    <w:rsid w:val="002125B9"/>
    <w:rsid w:val="00213385"/>
    <w:rsid w:val="00213E42"/>
    <w:rsid w:val="0022094F"/>
    <w:rsid w:val="0022509E"/>
    <w:rsid w:val="00225250"/>
    <w:rsid w:val="00230D42"/>
    <w:rsid w:val="00231874"/>
    <w:rsid w:val="00235E76"/>
    <w:rsid w:val="00235EE2"/>
    <w:rsid w:val="00242BD3"/>
    <w:rsid w:val="00243755"/>
    <w:rsid w:val="00246277"/>
    <w:rsid w:val="00246A7E"/>
    <w:rsid w:val="002476E7"/>
    <w:rsid w:val="00247775"/>
    <w:rsid w:val="0025513A"/>
    <w:rsid w:val="002613C1"/>
    <w:rsid w:val="002662C2"/>
    <w:rsid w:val="0027095F"/>
    <w:rsid w:val="002717C8"/>
    <w:rsid w:val="00277CEC"/>
    <w:rsid w:val="00280CA7"/>
    <w:rsid w:val="00284CF7"/>
    <w:rsid w:val="00287AE6"/>
    <w:rsid w:val="00291C65"/>
    <w:rsid w:val="00291E96"/>
    <w:rsid w:val="0029341B"/>
    <w:rsid w:val="00293D2C"/>
    <w:rsid w:val="00294445"/>
    <w:rsid w:val="00295044"/>
    <w:rsid w:val="00297DD7"/>
    <w:rsid w:val="002A1726"/>
    <w:rsid w:val="002B02CC"/>
    <w:rsid w:val="002B552A"/>
    <w:rsid w:val="002B71C3"/>
    <w:rsid w:val="002C1A4A"/>
    <w:rsid w:val="002C232D"/>
    <w:rsid w:val="002C236D"/>
    <w:rsid w:val="002C3620"/>
    <w:rsid w:val="002C3DC9"/>
    <w:rsid w:val="002C6644"/>
    <w:rsid w:val="002C77FD"/>
    <w:rsid w:val="002D7A39"/>
    <w:rsid w:val="002E119A"/>
    <w:rsid w:val="002E1803"/>
    <w:rsid w:val="002E1C81"/>
    <w:rsid w:val="002E3DB8"/>
    <w:rsid w:val="002E49B5"/>
    <w:rsid w:val="002E511E"/>
    <w:rsid w:val="002F024D"/>
    <w:rsid w:val="002F0B86"/>
    <w:rsid w:val="002F1405"/>
    <w:rsid w:val="002F178C"/>
    <w:rsid w:val="002F1F01"/>
    <w:rsid w:val="002F381A"/>
    <w:rsid w:val="002F65D6"/>
    <w:rsid w:val="002F66D1"/>
    <w:rsid w:val="002F69CD"/>
    <w:rsid w:val="00307E02"/>
    <w:rsid w:val="00313A62"/>
    <w:rsid w:val="00313AFA"/>
    <w:rsid w:val="00316602"/>
    <w:rsid w:val="003225CC"/>
    <w:rsid w:val="00322E49"/>
    <w:rsid w:val="0032453B"/>
    <w:rsid w:val="0032615C"/>
    <w:rsid w:val="003267A7"/>
    <w:rsid w:val="00326AD7"/>
    <w:rsid w:val="00327121"/>
    <w:rsid w:val="003312DC"/>
    <w:rsid w:val="00331A95"/>
    <w:rsid w:val="0033576E"/>
    <w:rsid w:val="0033582F"/>
    <w:rsid w:val="0033587D"/>
    <w:rsid w:val="003364AA"/>
    <w:rsid w:val="00341481"/>
    <w:rsid w:val="003420FE"/>
    <w:rsid w:val="0034246A"/>
    <w:rsid w:val="003433B6"/>
    <w:rsid w:val="00345B40"/>
    <w:rsid w:val="003506AC"/>
    <w:rsid w:val="00350716"/>
    <w:rsid w:val="0035297F"/>
    <w:rsid w:val="00352A71"/>
    <w:rsid w:val="003550F0"/>
    <w:rsid w:val="0036271C"/>
    <w:rsid w:val="0036532D"/>
    <w:rsid w:val="00365921"/>
    <w:rsid w:val="00367C31"/>
    <w:rsid w:val="0037322B"/>
    <w:rsid w:val="00374227"/>
    <w:rsid w:val="00377A57"/>
    <w:rsid w:val="00387AC6"/>
    <w:rsid w:val="00391036"/>
    <w:rsid w:val="0039133F"/>
    <w:rsid w:val="003921C0"/>
    <w:rsid w:val="003A138A"/>
    <w:rsid w:val="003A6B32"/>
    <w:rsid w:val="003B2E0F"/>
    <w:rsid w:val="003B35F9"/>
    <w:rsid w:val="003B3D80"/>
    <w:rsid w:val="003B581C"/>
    <w:rsid w:val="003C0C3B"/>
    <w:rsid w:val="003C1D58"/>
    <w:rsid w:val="003C1EF0"/>
    <w:rsid w:val="003C2B9D"/>
    <w:rsid w:val="003C4F19"/>
    <w:rsid w:val="003C60F0"/>
    <w:rsid w:val="003D033F"/>
    <w:rsid w:val="003D360A"/>
    <w:rsid w:val="003D640C"/>
    <w:rsid w:val="003D7014"/>
    <w:rsid w:val="003E6C6F"/>
    <w:rsid w:val="003F0D36"/>
    <w:rsid w:val="003F2EAA"/>
    <w:rsid w:val="003F531E"/>
    <w:rsid w:val="003F7807"/>
    <w:rsid w:val="00402CA7"/>
    <w:rsid w:val="0040401C"/>
    <w:rsid w:val="00411586"/>
    <w:rsid w:val="0041183A"/>
    <w:rsid w:val="00420C9B"/>
    <w:rsid w:val="00423C0F"/>
    <w:rsid w:val="00423F75"/>
    <w:rsid w:val="00425062"/>
    <w:rsid w:val="00426897"/>
    <w:rsid w:val="00427682"/>
    <w:rsid w:val="00431DC4"/>
    <w:rsid w:val="00432B7D"/>
    <w:rsid w:val="00433883"/>
    <w:rsid w:val="00434DA0"/>
    <w:rsid w:val="00434ED9"/>
    <w:rsid w:val="004351C2"/>
    <w:rsid w:val="004355E5"/>
    <w:rsid w:val="00435CFF"/>
    <w:rsid w:val="00440BE5"/>
    <w:rsid w:val="00440ECD"/>
    <w:rsid w:val="004445B1"/>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76B5F"/>
    <w:rsid w:val="00484596"/>
    <w:rsid w:val="00485924"/>
    <w:rsid w:val="00490195"/>
    <w:rsid w:val="00494010"/>
    <w:rsid w:val="004952D7"/>
    <w:rsid w:val="00495BE6"/>
    <w:rsid w:val="0049612D"/>
    <w:rsid w:val="004A249F"/>
    <w:rsid w:val="004A27B5"/>
    <w:rsid w:val="004A3F14"/>
    <w:rsid w:val="004A4645"/>
    <w:rsid w:val="004A5917"/>
    <w:rsid w:val="004A5D78"/>
    <w:rsid w:val="004A60B4"/>
    <w:rsid w:val="004A65EA"/>
    <w:rsid w:val="004B2C02"/>
    <w:rsid w:val="004B3A35"/>
    <w:rsid w:val="004D324A"/>
    <w:rsid w:val="004D33DC"/>
    <w:rsid w:val="004D41D6"/>
    <w:rsid w:val="004D583F"/>
    <w:rsid w:val="004D6581"/>
    <w:rsid w:val="004D670B"/>
    <w:rsid w:val="004E173C"/>
    <w:rsid w:val="004E25A7"/>
    <w:rsid w:val="004E2A8E"/>
    <w:rsid w:val="004E2E23"/>
    <w:rsid w:val="004E58A7"/>
    <w:rsid w:val="004E5B7A"/>
    <w:rsid w:val="004E73CC"/>
    <w:rsid w:val="004E7577"/>
    <w:rsid w:val="004F380D"/>
    <w:rsid w:val="004F3E65"/>
    <w:rsid w:val="005049D2"/>
    <w:rsid w:val="00504B69"/>
    <w:rsid w:val="00505882"/>
    <w:rsid w:val="0050649A"/>
    <w:rsid w:val="00512211"/>
    <w:rsid w:val="005154A7"/>
    <w:rsid w:val="00517249"/>
    <w:rsid w:val="005175EA"/>
    <w:rsid w:val="005176BE"/>
    <w:rsid w:val="00521DFD"/>
    <w:rsid w:val="0052244A"/>
    <w:rsid w:val="0052531B"/>
    <w:rsid w:val="00526A5B"/>
    <w:rsid w:val="00527B14"/>
    <w:rsid w:val="00530BBA"/>
    <w:rsid w:val="0054255C"/>
    <w:rsid w:val="00543389"/>
    <w:rsid w:val="0055223A"/>
    <w:rsid w:val="0055334A"/>
    <w:rsid w:val="0055526C"/>
    <w:rsid w:val="005559FE"/>
    <w:rsid w:val="0055795C"/>
    <w:rsid w:val="00560115"/>
    <w:rsid w:val="00566944"/>
    <w:rsid w:val="00566FF8"/>
    <w:rsid w:val="00570259"/>
    <w:rsid w:val="005707E1"/>
    <w:rsid w:val="0057158B"/>
    <w:rsid w:val="00574962"/>
    <w:rsid w:val="005774F9"/>
    <w:rsid w:val="0057763C"/>
    <w:rsid w:val="005806C8"/>
    <w:rsid w:val="00585494"/>
    <w:rsid w:val="005868B7"/>
    <w:rsid w:val="005874CF"/>
    <w:rsid w:val="00590203"/>
    <w:rsid w:val="00591A16"/>
    <w:rsid w:val="005959C4"/>
    <w:rsid w:val="005A098B"/>
    <w:rsid w:val="005A3385"/>
    <w:rsid w:val="005A3C1F"/>
    <w:rsid w:val="005A547D"/>
    <w:rsid w:val="005A769F"/>
    <w:rsid w:val="005B0BD1"/>
    <w:rsid w:val="005B41AE"/>
    <w:rsid w:val="005C01AA"/>
    <w:rsid w:val="005C3614"/>
    <w:rsid w:val="005D41C9"/>
    <w:rsid w:val="005D4577"/>
    <w:rsid w:val="005D5A3D"/>
    <w:rsid w:val="005D7001"/>
    <w:rsid w:val="005E27C8"/>
    <w:rsid w:val="005E27D4"/>
    <w:rsid w:val="005E2D56"/>
    <w:rsid w:val="005E30CF"/>
    <w:rsid w:val="005E52BB"/>
    <w:rsid w:val="005F0590"/>
    <w:rsid w:val="006017F5"/>
    <w:rsid w:val="00603C4E"/>
    <w:rsid w:val="00606B10"/>
    <w:rsid w:val="00611AA9"/>
    <w:rsid w:val="00613E8B"/>
    <w:rsid w:val="006149B5"/>
    <w:rsid w:val="00616055"/>
    <w:rsid w:val="006224D4"/>
    <w:rsid w:val="00622BD3"/>
    <w:rsid w:val="00626A75"/>
    <w:rsid w:val="00627E86"/>
    <w:rsid w:val="00630314"/>
    <w:rsid w:val="00633D94"/>
    <w:rsid w:val="00637585"/>
    <w:rsid w:val="00640FAA"/>
    <w:rsid w:val="00641C9C"/>
    <w:rsid w:val="0065177B"/>
    <w:rsid w:val="00652441"/>
    <w:rsid w:val="00655F00"/>
    <w:rsid w:val="006565DE"/>
    <w:rsid w:val="00657F24"/>
    <w:rsid w:val="006603B9"/>
    <w:rsid w:val="00662B91"/>
    <w:rsid w:val="00663629"/>
    <w:rsid w:val="00663D30"/>
    <w:rsid w:val="00666BF6"/>
    <w:rsid w:val="00671356"/>
    <w:rsid w:val="006825FF"/>
    <w:rsid w:val="0068294F"/>
    <w:rsid w:val="00682DC5"/>
    <w:rsid w:val="00683537"/>
    <w:rsid w:val="006965B4"/>
    <w:rsid w:val="006A07FA"/>
    <w:rsid w:val="006A17A3"/>
    <w:rsid w:val="006A2BDB"/>
    <w:rsid w:val="006A6EC3"/>
    <w:rsid w:val="006B2200"/>
    <w:rsid w:val="006B69B5"/>
    <w:rsid w:val="006C1AD7"/>
    <w:rsid w:val="006C24C0"/>
    <w:rsid w:val="006C3B20"/>
    <w:rsid w:val="006C4A3B"/>
    <w:rsid w:val="006D1C4D"/>
    <w:rsid w:val="006D50EF"/>
    <w:rsid w:val="006D55E5"/>
    <w:rsid w:val="006E0574"/>
    <w:rsid w:val="006E0F73"/>
    <w:rsid w:val="006F28C5"/>
    <w:rsid w:val="007028C7"/>
    <w:rsid w:val="00703C7C"/>
    <w:rsid w:val="00705927"/>
    <w:rsid w:val="00706C4E"/>
    <w:rsid w:val="00710C80"/>
    <w:rsid w:val="0071152A"/>
    <w:rsid w:val="00711551"/>
    <w:rsid w:val="00723B0B"/>
    <w:rsid w:val="00731C7E"/>
    <w:rsid w:val="007378FC"/>
    <w:rsid w:val="00740056"/>
    <w:rsid w:val="007402A0"/>
    <w:rsid w:val="00740E5E"/>
    <w:rsid w:val="007471F8"/>
    <w:rsid w:val="00747F75"/>
    <w:rsid w:val="007500B4"/>
    <w:rsid w:val="007573B9"/>
    <w:rsid w:val="00760657"/>
    <w:rsid w:val="00762FA3"/>
    <w:rsid w:val="00770204"/>
    <w:rsid w:val="00770350"/>
    <w:rsid w:val="00771AAC"/>
    <w:rsid w:val="007720A1"/>
    <w:rsid w:val="00772B27"/>
    <w:rsid w:val="0077553D"/>
    <w:rsid w:val="007772C3"/>
    <w:rsid w:val="00777AEB"/>
    <w:rsid w:val="00777EEB"/>
    <w:rsid w:val="00780B16"/>
    <w:rsid w:val="00782A3B"/>
    <w:rsid w:val="00783FF1"/>
    <w:rsid w:val="007851F6"/>
    <w:rsid w:val="00787B46"/>
    <w:rsid w:val="00796A44"/>
    <w:rsid w:val="0079733E"/>
    <w:rsid w:val="007A15AB"/>
    <w:rsid w:val="007A2A6E"/>
    <w:rsid w:val="007A38F2"/>
    <w:rsid w:val="007A483C"/>
    <w:rsid w:val="007A5323"/>
    <w:rsid w:val="007A56E2"/>
    <w:rsid w:val="007A584A"/>
    <w:rsid w:val="007A6258"/>
    <w:rsid w:val="007B5851"/>
    <w:rsid w:val="007B624C"/>
    <w:rsid w:val="007B68AD"/>
    <w:rsid w:val="007C0087"/>
    <w:rsid w:val="007C2230"/>
    <w:rsid w:val="007C7BC2"/>
    <w:rsid w:val="007D15DD"/>
    <w:rsid w:val="007D7E29"/>
    <w:rsid w:val="007E2D86"/>
    <w:rsid w:val="007E44E1"/>
    <w:rsid w:val="007E4C93"/>
    <w:rsid w:val="007E5322"/>
    <w:rsid w:val="007E5550"/>
    <w:rsid w:val="007E651E"/>
    <w:rsid w:val="007E7100"/>
    <w:rsid w:val="007E7B93"/>
    <w:rsid w:val="007F1379"/>
    <w:rsid w:val="007F1F7E"/>
    <w:rsid w:val="007F2704"/>
    <w:rsid w:val="007F3011"/>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42C50"/>
    <w:rsid w:val="00843011"/>
    <w:rsid w:val="00843D19"/>
    <w:rsid w:val="00844E20"/>
    <w:rsid w:val="008462F0"/>
    <w:rsid w:val="00846AC6"/>
    <w:rsid w:val="00847D4F"/>
    <w:rsid w:val="00847EAA"/>
    <w:rsid w:val="00851DA0"/>
    <w:rsid w:val="00851DB9"/>
    <w:rsid w:val="00857C25"/>
    <w:rsid w:val="00860149"/>
    <w:rsid w:val="0086105F"/>
    <w:rsid w:val="00862ED2"/>
    <w:rsid w:val="00866BED"/>
    <w:rsid w:val="0087098C"/>
    <w:rsid w:val="008712A3"/>
    <w:rsid w:val="0087293D"/>
    <w:rsid w:val="008800BC"/>
    <w:rsid w:val="00881A4E"/>
    <w:rsid w:val="00883081"/>
    <w:rsid w:val="00885D84"/>
    <w:rsid w:val="00892404"/>
    <w:rsid w:val="00893370"/>
    <w:rsid w:val="00893B58"/>
    <w:rsid w:val="00895EEA"/>
    <w:rsid w:val="0089678E"/>
    <w:rsid w:val="008A284F"/>
    <w:rsid w:val="008A7BFB"/>
    <w:rsid w:val="008B03FE"/>
    <w:rsid w:val="008B2587"/>
    <w:rsid w:val="008B3D99"/>
    <w:rsid w:val="008B619D"/>
    <w:rsid w:val="008C0EF0"/>
    <w:rsid w:val="008C23E0"/>
    <w:rsid w:val="008C24FE"/>
    <w:rsid w:val="008C32B1"/>
    <w:rsid w:val="008C46F5"/>
    <w:rsid w:val="008C6AE7"/>
    <w:rsid w:val="008D3B74"/>
    <w:rsid w:val="008E23FF"/>
    <w:rsid w:val="008E714A"/>
    <w:rsid w:val="008F2230"/>
    <w:rsid w:val="008F5FD8"/>
    <w:rsid w:val="009111EC"/>
    <w:rsid w:val="0091325C"/>
    <w:rsid w:val="00914F6E"/>
    <w:rsid w:val="009153D6"/>
    <w:rsid w:val="0091589D"/>
    <w:rsid w:val="00915BB6"/>
    <w:rsid w:val="00921A0B"/>
    <w:rsid w:val="00922BAA"/>
    <w:rsid w:val="00933E5A"/>
    <w:rsid w:val="00935B9C"/>
    <w:rsid w:val="009413C6"/>
    <w:rsid w:val="00942BFB"/>
    <w:rsid w:val="009454CE"/>
    <w:rsid w:val="00950D31"/>
    <w:rsid w:val="00953D64"/>
    <w:rsid w:val="00954BC9"/>
    <w:rsid w:val="009618FD"/>
    <w:rsid w:val="00965A76"/>
    <w:rsid w:val="00972388"/>
    <w:rsid w:val="00974CF9"/>
    <w:rsid w:val="009817DC"/>
    <w:rsid w:val="00981928"/>
    <w:rsid w:val="00985472"/>
    <w:rsid w:val="00986E1B"/>
    <w:rsid w:val="00990431"/>
    <w:rsid w:val="00991503"/>
    <w:rsid w:val="00991539"/>
    <w:rsid w:val="00992D40"/>
    <w:rsid w:val="009A0C59"/>
    <w:rsid w:val="009A14A7"/>
    <w:rsid w:val="009A47D5"/>
    <w:rsid w:val="009A61E1"/>
    <w:rsid w:val="009B156E"/>
    <w:rsid w:val="009B2787"/>
    <w:rsid w:val="009B301D"/>
    <w:rsid w:val="009B4B24"/>
    <w:rsid w:val="009C199B"/>
    <w:rsid w:val="009C4663"/>
    <w:rsid w:val="009C6B85"/>
    <w:rsid w:val="009C6E78"/>
    <w:rsid w:val="009C6F94"/>
    <w:rsid w:val="009D326F"/>
    <w:rsid w:val="009D3433"/>
    <w:rsid w:val="009D4992"/>
    <w:rsid w:val="009D4B60"/>
    <w:rsid w:val="009E025C"/>
    <w:rsid w:val="009E16A0"/>
    <w:rsid w:val="009E4796"/>
    <w:rsid w:val="009E6088"/>
    <w:rsid w:val="009E7BC2"/>
    <w:rsid w:val="009F2CE6"/>
    <w:rsid w:val="009F5675"/>
    <w:rsid w:val="00A03182"/>
    <w:rsid w:val="00A03FA9"/>
    <w:rsid w:val="00A054BC"/>
    <w:rsid w:val="00A10B55"/>
    <w:rsid w:val="00A11CF6"/>
    <w:rsid w:val="00A1201A"/>
    <w:rsid w:val="00A16309"/>
    <w:rsid w:val="00A171A6"/>
    <w:rsid w:val="00A1792F"/>
    <w:rsid w:val="00A20746"/>
    <w:rsid w:val="00A2220B"/>
    <w:rsid w:val="00A22E56"/>
    <w:rsid w:val="00A24ECF"/>
    <w:rsid w:val="00A30F93"/>
    <w:rsid w:val="00A335D5"/>
    <w:rsid w:val="00A36DF4"/>
    <w:rsid w:val="00A37A3D"/>
    <w:rsid w:val="00A42E6D"/>
    <w:rsid w:val="00A43EE8"/>
    <w:rsid w:val="00A47381"/>
    <w:rsid w:val="00A4767B"/>
    <w:rsid w:val="00A476A3"/>
    <w:rsid w:val="00A504C2"/>
    <w:rsid w:val="00A52B9F"/>
    <w:rsid w:val="00A539DE"/>
    <w:rsid w:val="00A55367"/>
    <w:rsid w:val="00A55705"/>
    <w:rsid w:val="00A64389"/>
    <w:rsid w:val="00A70CF4"/>
    <w:rsid w:val="00A80A9D"/>
    <w:rsid w:val="00A830B6"/>
    <w:rsid w:val="00A94020"/>
    <w:rsid w:val="00A94BDD"/>
    <w:rsid w:val="00A9603B"/>
    <w:rsid w:val="00AA230C"/>
    <w:rsid w:val="00AA696E"/>
    <w:rsid w:val="00AB2ECB"/>
    <w:rsid w:val="00AB39AD"/>
    <w:rsid w:val="00AB61D8"/>
    <w:rsid w:val="00AB65BC"/>
    <w:rsid w:val="00AC1BF0"/>
    <w:rsid w:val="00AC2250"/>
    <w:rsid w:val="00AD6ABB"/>
    <w:rsid w:val="00AE0A33"/>
    <w:rsid w:val="00AE1FA2"/>
    <w:rsid w:val="00AE2DD2"/>
    <w:rsid w:val="00AF2D34"/>
    <w:rsid w:val="00AF3474"/>
    <w:rsid w:val="00AF4483"/>
    <w:rsid w:val="00AF6865"/>
    <w:rsid w:val="00B02334"/>
    <w:rsid w:val="00B02508"/>
    <w:rsid w:val="00B14060"/>
    <w:rsid w:val="00B1462C"/>
    <w:rsid w:val="00B177D4"/>
    <w:rsid w:val="00B22359"/>
    <w:rsid w:val="00B23E54"/>
    <w:rsid w:val="00B245C0"/>
    <w:rsid w:val="00B2699E"/>
    <w:rsid w:val="00B3405C"/>
    <w:rsid w:val="00B364DC"/>
    <w:rsid w:val="00B37350"/>
    <w:rsid w:val="00B474AE"/>
    <w:rsid w:val="00B475D1"/>
    <w:rsid w:val="00B501B7"/>
    <w:rsid w:val="00B5420D"/>
    <w:rsid w:val="00B61D8D"/>
    <w:rsid w:val="00B6207A"/>
    <w:rsid w:val="00B65A7E"/>
    <w:rsid w:val="00B67F1C"/>
    <w:rsid w:val="00B72A90"/>
    <w:rsid w:val="00B74855"/>
    <w:rsid w:val="00B75196"/>
    <w:rsid w:val="00B75805"/>
    <w:rsid w:val="00B830A8"/>
    <w:rsid w:val="00B91E08"/>
    <w:rsid w:val="00BA4BBA"/>
    <w:rsid w:val="00BA5A2B"/>
    <w:rsid w:val="00BB3687"/>
    <w:rsid w:val="00BB4284"/>
    <w:rsid w:val="00BB4885"/>
    <w:rsid w:val="00BB4EEC"/>
    <w:rsid w:val="00BB6204"/>
    <w:rsid w:val="00BC0777"/>
    <w:rsid w:val="00BC1476"/>
    <w:rsid w:val="00BC50B9"/>
    <w:rsid w:val="00BD0B78"/>
    <w:rsid w:val="00BD2E75"/>
    <w:rsid w:val="00BD58B8"/>
    <w:rsid w:val="00BD69BE"/>
    <w:rsid w:val="00BD768B"/>
    <w:rsid w:val="00BD7D83"/>
    <w:rsid w:val="00BE03BE"/>
    <w:rsid w:val="00BE0A24"/>
    <w:rsid w:val="00BE722C"/>
    <w:rsid w:val="00BE72CE"/>
    <w:rsid w:val="00BF1088"/>
    <w:rsid w:val="00BF12FA"/>
    <w:rsid w:val="00BF162E"/>
    <w:rsid w:val="00BF3C8E"/>
    <w:rsid w:val="00BF5D7F"/>
    <w:rsid w:val="00BF631A"/>
    <w:rsid w:val="00C00468"/>
    <w:rsid w:val="00C00491"/>
    <w:rsid w:val="00C02CFA"/>
    <w:rsid w:val="00C03A09"/>
    <w:rsid w:val="00C04ADD"/>
    <w:rsid w:val="00C055B2"/>
    <w:rsid w:val="00C0660E"/>
    <w:rsid w:val="00C0664A"/>
    <w:rsid w:val="00C119A7"/>
    <w:rsid w:val="00C16769"/>
    <w:rsid w:val="00C24E18"/>
    <w:rsid w:val="00C273CF"/>
    <w:rsid w:val="00C3096C"/>
    <w:rsid w:val="00C353DB"/>
    <w:rsid w:val="00C40B3C"/>
    <w:rsid w:val="00C42F23"/>
    <w:rsid w:val="00C45861"/>
    <w:rsid w:val="00C4720A"/>
    <w:rsid w:val="00C4738F"/>
    <w:rsid w:val="00C532E6"/>
    <w:rsid w:val="00C53DDD"/>
    <w:rsid w:val="00C5713C"/>
    <w:rsid w:val="00C708E8"/>
    <w:rsid w:val="00C7488B"/>
    <w:rsid w:val="00C74B32"/>
    <w:rsid w:val="00C77BFC"/>
    <w:rsid w:val="00C80FF4"/>
    <w:rsid w:val="00C821FD"/>
    <w:rsid w:val="00C831A4"/>
    <w:rsid w:val="00C83767"/>
    <w:rsid w:val="00C93097"/>
    <w:rsid w:val="00C9359C"/>
    <w:rsid w:val="00C94194"/>
    <w:rsid w:val="00C96041"/>
    <w:rsid w:val="00CA2BE8"/>
    <w:rsid w:val="00CA4D7A"/>
    <w:rsid w:val="00CA62C9"/>
    <w:rsid w:val="00CA715E"/>
    <w:rsid w:val="00CB086A"/>
    <w:rsid w:val="00CB4411"/>
    <w:rsid w:val="00CB5440"/>
    <w:rsid w:val="00CB6D75"/>
    <w:rsid w:val="00CB6EAA"/>
    <w:rsid w:val="00CB7CAE"/>
    <w:rsid w:val="00CC3C4E"/>
    <w:rsid w:val="00CD199A"/>
    <w:rsid w:val="00CD4C08"/>
    <w:rsid w:val="00CE00D6"/>
    <w:rsid w:val="00CE046C"/>
    <w:rsid w:val="00CE2651"/>
    <w:rsid w:val="00CE4459"/>
    <w:rsid w:val="00CE564E"/>
    <w:rsid w:val="00CE5AEC"/>
    <w:rsid w:val="00CE6DE7"/>
    <w:rsid w:val="00CF0EAE"/>
    <w:rsid w:val="00CF16F1"/>
    <w:rsid w:val="00CF36EF"/>
    <w:rsid w:val="00CF4057"/>
    <w:rsid w:val="00CF4E82"/>
    <w:rsid w:val="00CF507C"/>
    <w:rsid w:val="00CF6BF6"/>
    <w:rsid w:val="00D00F5E"/>
    <w:rsid w:val="00D036FF"/>
    <w:rsid w:val="00D0392D"/>
    <w:rsid w:val="00D07A66"/>
    <w:rsid w:val="00D10BC0"/>
    <w:rsid w:val="00D118F3"/>
    <w:rsid w:val="00D15533"/>
    <w:rsid w:val="00D15E0E"/>
    <w:rsid w:val="00D201D1"/>
    <w:rsid w:val="00D27D57"/>
    <w:rsid w:val="00D32C40"/>
    <w:rsid w:val="00D41604"/>
    <w:rsid w:val="00D43FCE"/>
    <w:rsid w:val="00D45326"/>
    <w:rsid w:val="00D474DD"/>
    <w:rsid w:val="00D51AD1"/>
    <w:rsid w:val="00D5664B"/>
    <w:rsid w:val="00D627B3"/>
    <w:rsid w:val="00D641FB"/>
    <w:rsid w:val="00D64F58"/>
    <w:rsid w:val="00D6747C"/>
    <w:rsid w:val="00D71653"/>
    <w:rsid w:val="00D726EE"/>
    <w:rsid w:val="00D73B2E"/>
    <w:rsid w:val="00D74B20"/>
    <w:rsid w:val="00D80D59"/>
    <w:rsid w:val="00D8512D"/>
    <w:rsid w:val="00D853E8"/>
    <w:rsid w:val="00D86A1E"/>
    <w:rsid w:val="00D9393A"/>
    <w:rsid w:val="00D979C7"/>
    <w:rsid w:val="00DA678C"/>
    <w:rsid w:val="00DA71A7"/>
    <w:rsid w:val="00DB25F0"/>
    <w:rsid w:val="00DC3345"/>
    <w:rsid w:val="00DD053E"/>
    <w:rsid w:val="00DD3F70"/>
    <w:rsid w:val="00DD71DA"/>
    <w:rsid w:val="00DD7607"/>
    <w:rsid w:val="00DE0D7A"/>
    <w:rsid w:val="00DE2279"/>
    <w:rsid w:val="00DE4190"/>
    <w:rsid w:val="00DE4F67"/>
    <w:rsid w:val="00DE5837"/>
    <w:rsid w:val="00DF38FE"/>
    <w:rsid w:val="00DF4F6F"/>
    <w:rsid w:val="00E05AF9"/>
    <w:rsid w:val="00E0631C"/>
    <w:rsid w:val="00E07FD3"/>
    <w:rsid w:val="00E139E3"/>
    <w:rsid w:val="00E14A21"/>
    <w:rsid w:val="00E16522"/>
    <w:rsid w:val="00E17D87"/>
    <w:rsid w:val="00E27032"/>
    <w:rsid w:val="00E27B57"/>
    <w:rsid w:val="00E300CC"/>
    <w:rsid w:val="00E337B9"/>
    <w:rsid w:val="00E34EF4"/>
    <w:rsid w:val="00E371F5"/>
    <w:rsid w:val="00E37837"/>
    <w:rsid w:val="00E40478"/>
    <w:rsid w:val="00E43AEF"/>
    <w:rsid w:val="00E456A0"/>
    <w:rsid w:val="00E47915"/>
    <w:rsid w:val="00E51AA1"/>
    <w:rsid w:val="00E52616"/>
    <w:rsid w:val="00E52734"/>
    <w:rsid w:val="00E539E6"/>
    <w:rsid w:val="00E56D21"/>
    <w:rsid w:val="00E61198"/>
    <w:rsid w:val="00E62DB0"/>
    <w:rsid w:val="00E6399A"/>
    <w:rsid w:val="00E63BD9"/>
    <w:rsid w:val="00E63C0E"/>
    <w:rsid w:val="00E64A60"/>
    <w:rsid w:val="00E64F25"/>
    <w:rsid w:val="00E66340"/>
    <w:rsid w:val="00E73A38"/>
    <w:rsid w:val="00E75137"/>
    <w:rsid w:val="00E77061"/>
    <w:rsid w:val="00E81774"/>
    <w:rsid w:val="00E81A6A"/>
    <w:rsid w:val="00E830A6"/>
    <w:rsid w:val="00E83BD3"/>
    <w:rsid w:val="00E926ED"/>
    <w:rsid w:val="00E92E81"/>
    <w:rsid w:val="00E940C6"/>
    <w:rsid w:val="00E94313"/>
    <w:rsid w:val="00EA1BC9"/>
    <w:rsid w:val="00EA21AB"/>
    <w:rsid w:val="00EA29BA"/>
    <w:rsid w:val="00EA5E6B"/>
    <w:rsid w:val="00EB19E5"/>
    <w:rsid w:val="00EB3A6E"/>
    <w:rsid w:val="00EB64AE"/>
    <w:rsid w:val="00EC6557"/>
    <w:rsid w:val="00EC72F3"/>
    <w:rsid w:val="00ED0D02"/>
    <w:rsid w:val="00ED22C1"/>
    <w:rsid w:val="00ED2691"/>
    <w:rsid w:val="00ED2EE5"/>
    <w:rsid w:val="00ED3553"/>
    <w:rsid w:val="00ED415A"/>
    <w:rsid w:val="00ED4501"/>
    <w:rsid w:val="00ED4EF9"/>
    <w:rsid w:val="00ED799E"/>
    <w:rsid w:val="00EE088C"/>
    <w:rsid w:val="00EE0EB8"/>
    <w:rsid w:val="00EE2E7C"/>
    <w:rsid w:val="00EE44FE"/>
    <w:rsid w:val="00EE5D46"/>
    <w:rsid w:val="00EE645A"/>
    <w:rsid w:val="00EF2EB7"/>
    <w:rsid w:val="00EF35F6"/>
    <w:rsid w:val="00EF426A"/>
    <w:rsid w:val="00EF5ABD"/>
    <w:rsid w:val="00EF5D24"/>
    <w:rsid w:val="00F00253"/>
    <w:rsid w:val="00F004DF"/>
    <w:rsid w:val="00F00C1D"/>
    <w:rsid w:val="00F01755"/>
    <w:rsid w:val="00F0388E"/>
    <w:rsid w:val="00F06EB8"/>
    <w:rsid w:val="00F1168E"/>
    <w:rsid w:val="00F123CD"/>
    <w:rsid w:val="00F16752"/>
    <w:rsid w:val="00F2035E"/>
    <w:rsid w:val="00F2124E"/>
    <w:rsid w:val="00F26204"/>
    <w:rsid w:val="00F27B75"/>
    <w:rsid w:val="00F30E8D"/>
    <w:rsid w:val="00F37A1F"/>
    <w:rsid w:val="00F4085E"/>
    <w:rsid w:val="00F42BFD"/>
    <w:rsid w:val="00F43360"/>
    <w:rsid w:val="00F500FD"/>
    <w:rsid w:val="00F53664"/>
    <w:rsid w:val="00F6577F"/>
    <w:rsid w:val="00F72BA9"/>
    <w:rsid w:val="00F72FCA"/>
    <w:rsid w:val="00F73FDF"/>
    <w:rsid w:val="00F77EAD"/>
    <w:rsid w:val="00F80589"/>
    <w:rsid w:val="00F81C01"/>
    <w:rsid w:val="00F86403"/>
    <w:rsid w:val="00F865F2"/>
    <w:rsid w:val="00F8689F"/>
    <w:rsid w:val="00F90923"/>
    <w:rsid w:val="00F91F64"/>
    <w:rsid w:val="00F9328F"/>
    <w:rsid w:val="00F940A0"/>
    <w:rsid w:val="00FA12CA"/>
    <w:rsid w:val="00FA23FA"/>
    <w:rsid w:val="00FA2751"/>
    <w:rsid w:val="00FA2ADA"/>
    <w:rsid w:val="00FA35BC"/>
    <w:rsid w:val="00FA5E05"/>
    <w:rsid w:val="00FB51D4"/>
    <w:rsid w:val="00FB6B65"/>
    <w:rsid w:val="00FC0E76"/>
    <w:rsid w:val="00FC6803"/>
    <w:rsid w:val="00FD1161"/>
    <w:rsid w:val="00FD12B0"/>
    <w:rsid w:val="00FD68C4"/>
    <w:rsid w:val="00FD7947"/>
    <w:rsid w:val="00FD7C72"/>
    <w:rsid w:val="00FE1F2E"/>
    <w:rsid w:val="00FE35B8"/>
    <w:rsid w:val="00FE611D"/>
    <w:rsid w:val="00FE64CA"/>
    <w:rsid w:val="00FE747B"/>
    <w:rsid w:val="00FF0065"/>
    <w:rsid w:val="00FF01DF"/>
    <w:rsid w:val="00FF1468"/>
    <w:rsid w:val="00FF3C86"/>
    <w:rsid w:val="00FF5F69"/>
    <w:rsid w:val="00FF66FA"/>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30BF"/>
    <w:rPr>
      <w:sz w:val="36"/>
      <w:szCs w:val="24"/>
    </w:rPr>
  </w:style>
  <w:style w:type="paragraph" w:styleId="a3">
    <w:name w:val="Body Text"/>
    <w:basedOn w:val="a"/>
    <w:link w:val="a4"/>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7">
    <w:name w:val="Balloon Text"/>
    <w:basedOn w:val="a"/>
    <w:link w:val="a8"/>
    <w:rsid w:val="007B68AD"/>
    <w:rPr>
      <w:rFonts w:ascii="Tahoma" w:hAnsi="Tahoma"/>
      <w:sz w:val="16"/>
      <w:szCs w:val="16"/>
    </w:rPr>
  </w:style>
  <w:style w:type="character" w:customStyle="1" w:styleId="a8">
    <w:name w:val="Текст выноски Знак"/>
    <w:link w:val="a7"/>
    <w:rsid w:val="007B68AD"/>
    <w:rPr>
      <w:rFonts w:ascii="Tahoma" w:hAnsi="Tahoma" w:cs="Tahoma"/>
      <w:sz w:val="16"/>
      <w:szCs w:val="16"/>
    </w:rPr>
  </w:style>
  <w:style w:type="paragraph" w:customStyle="1" w:styleId="ConsPlusNormal">
    <w:name w:val="ConsPlusNormal"/>
    <w:rsid w:val="000E053B"/>
    <w:pPr>
      <w:widowControl w:val="0"/>
      <w:autoSpaceDE w:val="0"/>
      <w:autoSpaceDN w:val="0"/>
      <w:adjustRightInd w:val="0"/>
      <w:ind w:firstLine="720"/>
    </w:pPr>
    <w:rPr>
      <w:rFonts w:ascii="Arial" w:hAnsi="Arial" w:cs="Arial"/>
    </w:rPr>
  </w:style>
  <w:style w:type="paragraph" w:customStyle="1" w:styleId="ConsPlusTitle">
    <w:name w:val="ConsPlusTitle"/>
    <w:rsid w:val="00E94313"/>
    <w:pPr>
      <w:widowControl w:val="0"/>
      <w:autoSpaceDE w:val="0"/>
      <w:autoSpaceDN w:val="0"/>
      <w:adjustRightInd w:val="0"/>
    </w:pPr>
    <w:rPr>
      <w:b/>
      <w:bCs/>
      <w:sz w:val="24"/>
      <w:szCs w:val="24"/>
    </w:rPr>
  </w:style>
  <w:style w:type="character" w:styleId="a9">
    <w:name w:val="line number"/>
    <w:rsid w:val="001333B2"/>
  </w:style>
  <w:style w:type="character" w:styleId="aa">
    <w:name w:val="Hyperlink"/>
    <w:uiPriority w:val="99"/>
    <w:unhideWhenUsed/>
    <w:rsid w:val="007A15AB"/>
    <w:rPr>
      <w:color w:val="0000FF"/>
      <w:u w:val="single"/>
    </w:rPr>
  </w:style>
  <w:style w:type="character" w:styleId="ab">
    <w:name w:val="FollowedHyperlink"/>
    <w:uiPriority w:val="99"/>
    <w:unhideWhenUsed/>
    <w:rsid w:val="007A15AB"/>
    <w:rPr>
      <w:color w:val="800080"/>
      <w:u w:val="single"/>
    </w:rPr>
  </w:style>
  <w:style w:type="paragraph" w:styleId="ac">
    <w:name w:val="header"/>
    <w:basedOn w:val="a"/>
    <w:link w:val="ad"/>
    <w:uiPriority w:val="99"/>
    <w:rsid w:val="002E1C81"/>
    <w:pPr>
      <w:tabs>
        <w:tab w:val="center" w:pos="4677"/>
        <w:tab w:val="right" w:pos="9355"/>
      </w:tabs>
    </w:pPr>
  </w:style>
  <w:style w:type="character" w:customStyle="1" w:styleId="ad">
    <w:name w:val="Верхний колонтитул Знак"/>
    <w:link w:val="ac"/>
    <w:uiPriority w:val="99"/>
    <w:rsid w:val="002E1C81"/>
    <w:rPr>
      <w:sz w:val="24"/>
      <w:szCs w:val="24"/>
    </w:rPr>
  </w:style>
  <w:style w:type="paragraph" w:styleId="ae">
    <w:name w:val="footer"/>
    <w:basedOn w:val="a"/>
    <w:link w:val="af"/>
    <w:rsid w:val="002E1C81"/>
    <w:pPr>
      <w:tabs>
        <w:tab w:val="center" w:pos="4677"/>
        <w:tab w:val="right" w:pos="9355"/>
      </w:tabs>
    </w:pPr>
  </w:style>
  <w:style w:type="character" w:customStyle="1" w:styleId="af">
    <w:name w:val="Нижний колонтитул Знак"/>
    <w:link w:val="ae"/>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character" w:customStyle="1" w:styleId="apple-converted-space">
    <w:name w:val="apple-converted-space"/>
    <w:basedOn w:val="a0"/>
    <w:rsid w:val="00935B9C"/>
  </w:style>
  <w:style w:type="paragraph" w:customStyle="1" w:styleId="af0">
    <w:name w:val="Знак"/>
    <w:basedOn w:val="a"/>
    <w:rsid w:val="00935B9C"/>
    <w:pPr>
      <w:widowControl w:val="0"/>
      <w:adjustRightInd w:val="0"/>
      <w:spacing w:after="160" w:line="240" w:lineRule="exact"/>
      <w:jc w:val="right"/>
    </w:pPr>
    <w:rPr>
      <w:sz w:val="20"/>
      <w:szCs w:val="20"/>
      <w:lang w:val="en-GB" w:eastAsia="en-US"/>
    </w:rPr>
  </w:style>
  <w:style w:type="paragraph" w:customStyle="1" w:styleId="formattexttopleveltextcentertext">
    <w:name w:val="formattext topleveltext centertext"/>
    <w:basedOn w:val="a"/>
    <w:rsid w:val="00935B9C"/>
    <w:pPr>
      <w:spacing w:before="100" w:beforeAutospacing="1" w:after="100" w:afterAutospacing="1"/>
    </w:pPr>
  </w:style>
  <w:style w:type="character" w:styleId="af1">
    <w:name w:val="page number"/>
    <w:basedOn w:val="a0"/>
    <w:rsid w:val="00AB39AD"/>
  </w:style>
  <w:style w:type="paragraph" w:customStyle="1" w:styleId="4">
    <w:name w:val="Знак Знак4"/>
    <w:basedOn w:val="a"/>
    <w:rsid w:val="00476B5F"/>
    <w:pPr>
      <w:widowControl w:val="0"/>
      <w:adjustRightInd w:val="0"/>
      <w:spacing w:after="160" w:line="240" w:lineRule="exact"/>
      <w:jc w:val="right"/>
    </w:pPr>
    <w:rPr>
      <w:rFonts w:ascii="Baltica" w:hAnsi="Baltica" w:cs="Baltica"/>
      <w:sz w:val="20"/>
      <w:szCs w:val="20"/>
      <w:lang w:val="en-GB" w:eastAsia="en-US"/>
    </w:rPr>
  </w:style>
  <w:style w:type="paragraph" w:customStyle="1" w:styleId="formattexttopleveltext">
    <w:name w:val="formattext topleveltext"/>
    <w:basedOn w:val="a"/>
    <w:rsid w:val="00C941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53307072846AB4FD525ADA4D38F969E12339E3D54840FB375C5CB540BBE135C5C9508D6DCxAX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tv</cp:lastModifiedBy>
  <cp:revision>4</cp:revision>
  <cp:lastPrinted>2020-05-27T05:37:00Z</cp:lastPrinted>
  <dcterms:created xsi:type="dcterms:W3CDTF">2020-05-26T07:02:00Z</dcterms:created>
  <dcterms:modified xsi:type="dcterms:W3CDTF">2020-05-27T05:39:00Z</dcterms:modified>
</cp:coreProperties>
</file>