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w:t>
      </w:r>
      <w:r w:rsidR="00C54D8B">
        <w:t>20 октября</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2D3DCC" w:rsidRPr="00AA2CA3" w:rsidRDefault="002D3DCC" w:rsidP="002D3DCC">
      <w:pPr>
        <w:contextualSpacing/>
        <w:jc w:val="center"/>
        <w:rPr>
          <w:b/>
          <w:sz w:val="26"/>
          <w:szCs w:val="26"/>
        </w:rPr>
      </w:pPr>
      <w:bookmarkStart w:id="0" w:name="_GoBack"/>
      <w:r w:rsidRPr="00AA2CA3">
        <w:rPr>
          <w:b/>
          <w:sz w:val="26"/>
          <w:szCs w:val="26"/>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w:t>
      </w:r>
    </w:p>
    <w:p w:rsidR="002D3DCC" w:rsidRPr="00644EE8" w:rsidRDefault="002D3DCC" w:rsidP="002D3DCC">
      <w:pPr>
        <w:jc w:val="center"/>
        <w:outlineLvl w:val="0"/>
        <w:rPr>
          <w:b/>
          <w:sz w:val="28"/>
          <w:szCs w:val="28"/>
        </w:rPr>
      </w:pPr>
    </w:p>
    <w:p w:rsidR="002D3DCC" w:rsidRPr="00197124" w:rsidRDefault="002D3DCC" w:rsidP="002D3DCC">
      <w:pPr>
        <w:contextualSpacing/>
        <w:jc w:val="both"/>
        <w:rPr>
          <w:sz w:val="26"/>
          <w:szCs w:val="26"/>
        </w:rPr>
      </w:pPr>
      <w:r w:rsidRPr="00644EE8">
        <w:rPr>
          <w:sz w:val="28"/>
          <w:szCs w:val="28"/>
        </w:rPr>
        <w:tab/>
      </w:r>
      <w:r w:rsidRPr="00197124">
        <w:rPr>
          <w:sz w:val="26"/>
          <w:szCs w:val="26"/>
        </w:rPr>
        <w:t xml:space="preserve">       В связи с досрочным прекращением полномочий депутат</w:t>
      </w:r>
      <w:r w:rsidR="00C54D8B">
        <w:rPr>
          <w:sz w:val="26"/>
          <w:szCs w:val="26"/>
        </w:rPr>
        <w:t>а</w:t>
      </w:r>
      <w:r w:rsidRPr="00197124">
        <w:rPr>
          <w:sz w:val="26"/>
          <w:szCs w:val="26"/>
        </w:rPr>
        <w:t xml:space="preserve"> Совета депутатов муниципального образования «Муниципальный округ Сюмсинский район Удмуртской Республики» первого созыва </w:t>
      </w:r>
    </w:p>
    <w:p w:rsidR="002D3DCC" w:rsidRPr="00644EE8" w:rsidRDefault="002D3DCC" w:rsidP="002D3DCC">
      <w:pPr>
        <w:pStyle w:val="ConsPlusNormal"/>
        <w:ind w:firstLine="540"/>
        <w:jc w:val="both"/>
        <w:rPr>
          <w:rFonts w:ascii="Times New Roman" w:hAnsi="Times New Roman"/>
          <w:sz w:val="28"/>
          <w:szCs w:val="28"/>
        </w:rPr>
      </w:pPr>
    </w:p>
    <w:p w:rsidR="002D3DCC" w:rsidRPr="00AA2CA3" w:rsidRDefault="002D3DCC" w:rsidP="002D3DCC">
      <w:pPr>
        <w:jc w:val="center"/>
        <w:rPr>
          <w:sz w:val="26"/>
          <w:szCs w:val="26"/>
        </w:rPr>
      </w:pPr>
      <w:r w:rsidRPr="00AA2CA3">
        <w:rPr>
          <w:sz w:val="26"/>
          <w:szCs w:val="26"/>
        </w:rPr>
        <w:t>Совет депутатов муниципального образования «Муниципальный округ Сюмсинский район Удмуртской Республики»  РЕШИЛ:</w:t>
      </w:r>
    </w:p>
    <w:p w:rsidR="002D3DCC" w:rsidRPr="00AA2CA3" w:rsidRDefault="002D3DCC" w:rsidP="002D3DCC">
      <w:pPr>
        <w:jc w:val="center"/>
        <w:rPr>
          <w:sz w:val="26"/>
          <w:szCs w:val="26"/>
        </w:rPr>
      </w:pPr>
    </w:p>
    <w:p w:rsidR="002D3DCC" w:rsidRPr="00197124" w:rsidRDefault="002D3DCC" w:rsidP="002D3DCC">
      <w:pPr>
        <w:jc w:val="both"/>
        <w:rPr>
          <w:sz w:val="26"/>
          <w:szCs w:val="26"/>
        </w:rPr>
      </w:pPr>
      <w:r w:rsidRPr="00771609">
        <w:rPr>
          <w:sz w:val="28"/>
          <w:szCs w:val="28"/>
        </w:rPr>
        <w:t xml:space="preserve">         </w:t>
      </w:r>
      <w:r w:rsidRPr="00197124">
        <w:rPr>
          <w:sz w:val="26"/>
          <w:szCs w:val="26"/>
        </w:rPr>
        <w:t xml:space="preserve">Внести  в пункт </w:t>
      </w:r>
      <w:r w:rsidR="001D3C87">
        <w:rPr>
          <w:sz w:val="26"/>
          <w:szCs w:val="26"/>
        </w:rPr>
        <w:t>1</w:t>
      </w:r>
      <w:r w:rsidRPr="00197124">
        <w:rPr>
          <w:sz w:val="26"/>
          <w:szCs w:val="26"/>
        </w:rPr>
        <w:t xml:space="preserve">  решения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следующие изменения:</w:t>
      </w:r>
    </w:p>
    <w:p w:rsidR="002D3DCC" w:rsidRPr="00197124" w:rsidRDefault="002D3DCC" w:rsidP="002D3DCC">
      <w:pPr>
        <w:contextualSpacing/>
        <w:jc w:val="both"/>
        <w:rPr>
          <w:bCs/>
          <w:sz w:val="26"/>
          <w:szCs w:val="26"/>
        </w:rPr>
      </w:pPr>
      <w:r w:rsidRPr="00197124">
        <w:rPr>
          <w:sz w:val="26"/>
          <w:szCs w:val="26"/>
        </w:rPr>
        <w:t xml:space="preserve"> - вывести из состава постоянной комиссии Совета депутатов муниципального образования «Муниципальный округ Сюмсинский район Удмуртской Республики» по </w:t>
      </w:r>
      <w:r>
        <w:rPr>
          <w:sz w:val="26"/>
          <w:szCs w:val="26"/>
        </w:rPr>
        <w:t>экономической политике, бюджету, налогам и собственности</w:t>
      </w:r>
      <w:r w:rsidRPr="00197124">
        <w:rPr>
          <w:sz w:val="26"/>
          <w:szCs w:val="26"/>
        </w:rPr>
        <w:t xml:space="preserve"> </w:t>
      </w:r>
      <w:r w:rsidR="001D3C87">
        <w:rPr>
          <w:sz w:val="26"/>
          <w:szCs w:val="26"/>
        </w:rPr>
        <w:t>Кудрявцева Павла Петровича</w:t>
      </w:r>
      <w:r w:rsidRPr="00197124">
        <w:rPr>
          <w:sz w:val="26"/>
          <w:szCs w:val="26"/>
        </w:rPr>
        <w:t>;</w:t>
      </w:r>
    </w:p>
    <w:p w:rsidR="002D3DCC" w:rsidRDefault="002D3DCC" w:rsidP="002D3DCC">
      <w:pPr>
        <w:pStyle w:val="a3"/>
        <w:ind w:firstLine="0"/>
        <w:contextualSpacing/>
        <w:rPr>
          <w:sz w:val="26"/>
          <w:szCs w:val="26"/>
        </w:rPr>
      </w:pPr>
      <w:r w:rsidRPr="00197124">
        <w:rPr>
          <w:sz w:val="26"/>
          <w:szCs w:val="26"/>
        </w:rPr>
        <w:t xml:space="preserve">- ввести в состав постоянной комиссии Совета депутатов муниципального образования «Муниципальный округ Сюмсинский район Удмуртской Республики» по </w:t>
      </w:r>
      <w:r>
        <w:rPr>
          <w:sz w:val="26"/>
          <w:szCs w:val="26"/>
        </w:rPr>
        <w:t>экономической политике, бюджету, налогам и собственности</w:t>
      </w:r>
      <w:r w:rsidRPr="00197124">
        <w:rPr>
          <w:sz w:val="26"/>
          <w:szCs w:val="26"/>
        </w:rPr>
        <w:t xml:space="preserve"> </w:t>
      </w:r>
      <w:r w:rsidR="001D3C87">
        <w:rPr>
          <w:sz w:val="26"/>
          <w:szCs w:val="26"/>
        </w:rPr>
        <w:t>Огородникова Алексея Геннадьевича</w:t>
      </w:r>
      <w:r>
        <w:rPr>
          <w:sz w:val="26"/>
          <w:szCs w:val="26"/>
        </w:rPr>
        <w:t>.</w:t>
      </w:r>
    </w:p>
    <w:p w:rsidR="002D3DCC" w:rsidRPr="00197124" w:rsidRDefault="002D3DCC" w:rsidP="002D3DCC">
      <w:pPr>
        <w:pStyle w:val="a3"/>
        <w:ind w:firstLine="0"/>
        <w:contextualSpacing/>
        <w:rPr>
          <w:sz w:val="26"/>
          <w:szCs w:val="26"/>
        </w:rPr>
      </w:pPr>
    </w:p>
    <w:p w:rsidR="002D3DCC" w:rsidRPr="00AA2CA3" w:rsidRDefault="002D3DCC" w:rsidP="002D3DCC">
      <w:pPr>
        <w:autoSpaceDE w:val="0"/>
        <w:rPr>
          <w:sz w:val="26"/>
          <w:szCs w:val="26"/>
        </w:rPr>
      </w:pPr>
      <w:r w:rsidRPr="00AA2CA3">
        <w:rPr>
          <w:sz w:val="26"/>
          <w:szCs w:val="26"/>
        </w:rPr>
        <w:t>Председатель Совета депутатов</w:t>
      </w:r>
    </w:p>
    <w:p w:rsidR="002D3DCC" w:rsidRPr="00AA2CA3" w:rsidRDefault="002D3DCC" w:rsidP="002D3DCC">
      <w:pPr>
        <w:autoSpaceDE w:val="0"/>
        <w:rPr>
          <w:sz w:val="26"/>
          <w:szCs w:val="26"/>
        </w:rPr>
      </w:pPr>
      <w:r w:rsidRPr="00AA2CA3">
        <w:rPr>
          <w:sz w:val="26"/>
          <w:szCs w:val="26"/>
        </w:rPr>
        <w:t>муниципального образования</w:t>
      </w:r>
    </w:p>
    <w:p w:rsidR="002D3DCC" w:rsidRPr="00AA2CA3" w:rsidRDefault="002D3DCC" w:rsidP="002D3DCC">
      <w:pPr>
        <w:autoSpaceDE w:val="0"/>
        <w:rPr>
          <w:sz w:val="26"/>
          <w:szCs w:val="26"/>
        </w:rPr>
      </w:pPr>
      <w:r w:rsidRPr="00AA2CA3">
        <w:rPr>
          <w:sz w:val="26"/>
          <w:szCs w:val="26"/>
        </w:rPr>
        <w:t>«Муниципальный округ Сюмсинский</w:t>
      </w:r>
    </w:p>
    <w:p w:rsidR="002D3DCC" w:rsidRPr="00AA2CA3" w:rsidRDefault="002D3DCC" w:rsidP="002D3DCC">
      <w:pPr>
        <w:autoSpaceDE w:val="0"/>
        <w:rPr>
          <w:sz w:val="26"/>
          <w:szCs w:val="26"/>
        </w:rPr>
      </w:pPr>
      <w:r w:rsidRPr="00AA2CA3">
        <w:rPr>
          <w:sz w:val="26"/>
          <w:szCs w:val="26"/>
        </w:rPr>
        <w:t xml:space="preserve"> район Удмуртской Республики»                                                    </w:t>
      </w:r>
      <w:r>
        <w:rPr>
          <w:sz w:val="26"/>
          <w:szCs w:val="26"/>
        </w:rPr>
        <w:t xml:space="preserve">          </w:t>
      </w:r>
      <w:r w:rsidRPr="00AA2CA3">
        <w:rPr>
          <w:sz w:val="26"/>
          <w:szCs w:val="26"/>
        </w:rPr>
        <w:t xml:space="preserve">    А.Л.Пантюхин</w:t>
      </w:r>
    </w:p>
    <w:p w:rsidR="002D3DCC" w:rsidRPr="00AA2CA3" w:rsidRDefault="002D3DCC" w:rsidP="002D3DCC">
      <w:pPr>
        <w:autoSpaceDE w:val="0"/>
        <w:rPr>
          <w:sz w:val="26"/>
          <w:szCs w:val="26"/>
        </w:rPr>
      </w:pPr>
    </w:p>
    <w:p w:rsidR="00E81B2C" w:rsidRPr="000F2D8B" w:rsidRDefault="00E81B2C" w:rsidP="00E81B2C">
      <w:pPr>
        <w:pStyle w:val="ConsPlusNonformat"/>
        <w:widowControl/>
        <w:jc w:val="both"/>
        <w:rPr>
          <w:rFonts w:ascii="Times New Roman" w:hAnsi="Times New Roman" w:cs="Times New Roman"/>
          <w:sz w:val="26"/>
          <w:szCs w:val="26"/>
        </w:rPr>
      </w:pPr>
    </w:p>
    <w:bookmarkEnd w:id="0"/>
    <w:p w:rsidR="00E81B2C" w:rsidRPr="000F2D8B" w:rsidRDefault="00E81B2C" w:rsidP="00E81B2C">
      <w:pPr>
        <w:jc w:val="both"/>
        <w:rPr>
          <w:sz w:val="26"/>
          <w:szCs w:val="26"/>
        </w:rPr>
      </w:pPr>
      <w:r w:rsidRPr="000F2D8B">
        <w:rPr>
          <w:sz w:val="26"/>
          <w:szCs w:val="26"/>
        </w:rPr>
        <w:t xml:space="preserve">      </w:t>
      </w:r>
      <w:r>
        <w:rPr>
          <w:sz w:val="26"/>
          <w:szCs w:val="26"/>
        </w:rPr>
        <w:t xml:space="preserve">  </w:t>
      </w:r>
      <w:r w:rsidRPr="000F2D8B">
        <w:rPr>
          <w:sz w:val="26"/>
          <w:szCs w:val="26"/>
        </w:rPr>
        <w:t xml:space="preserve"> с.Сюмси</w:t>
      </w:r>
    </w:p>
    <w:p w:rsidR="00E81B2C" w:rsidRPr="000F2D8B" w:rsidRDefault="00E81B2C" w:rsidP="00E81B2C">
      <w:pPr>
        <w:jc w:val="both"/>
        <w:rPr>
          <w:sz w:val="26"/>
          <w:szCs w:val="26"/>
        </w:rPr>
      </w:pPr>
      <w:r>
        <w:rPr>
          <w:sz w:val="26"/>
          <w:szCs w:val="26"/>
        </w:rPr>
        <w:t>2</w:t>
      </w:r>
      <w:r w:rsidR="00C54D8B">
        <w:rPr>
          <w:sz w:val="26"/>
          <w:szCs w:val="26"/>
        </w:rPr>
        <w:t>0</w:t>
      </w:r>
      <w:r w:rsidRPr="000F2D8B">
        <w:rPr>
          <w:sz w:val="26"/>
          <w:szCs w:val="26"/>
        </w:rPr>
        <w:t xml:space="preserve"> </w:t>
      </w:r>
      <w:r w:rsidR="00C54D8B">
        <w:rPr>
          <w:sz w:val="26"/>
          <w:szCs w:val="26"/>
        </w:rPr>
        <w:t>октября</w:t>
      </w:r>
      <w:r w:rsidRPr="000F2D8B">
        <w:rPr>
          <w:sz w:val="26"/>
          <w:szCs w:val="26"/>
        </w:rPr>
        <w:t xml:space="preserve">  2022 года </w:t>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p>
    <w:p w:rsidR="00E81B2C" w:rsidRPr="00C54D8B" w:rsidRDefault="00E81B2C" w:rsidP="00E81B2C">
      <w:pPr>
        <w:jc w:val="both"/>
        <w:rPr>
          <w:color w:val="FF0000"/>
          <w:sz w:val="26"/>
          <w:szCs w:val="26"/>
        </w:rPr>
      </w:pPr>
      <w:r w:rsidRPr="000F2D8B">
        <w:rPr>
          <w:sz w:val="26"/>
          <w:szCs w:val="26"/>
        </w:rPr>
        <w:t xml:space="preserve">           № </w:t>
      </w:r>
      <w:r w:rsidR="00EA6FC1">
        <w:rPr>
          <w:sz w:val="26"/>
          <w:szCs w:val="26"/>
        </w:rPr>
        <w:t>195</w:t>
      </w:r>
    </w:p>
    <w:sectPr w:rsidR="00E81B2C" w:rsidRPr="00C54D8B"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52" w:rsidRDefault="00F41352" w:rsidP="00885B30">
      <w:r>
        <w:separator/>
      </w:r>
    </w:p>
  </w:endnote>
  <w:endnote w:type="continuationSeparator" w:id="1">
    <w:p w:rsidR="00F41352" w:rsidRDefault="00F41352"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52" w:rsidRDefault="00F41352" w:rsidP="00885B30">
      <w:r>
        <w:separator/>
      </w:r>
    </w:p>
  </w:footnote>
  <w:footnote w:type="continuationSeparator" w:id="1">
    <w:p w:rsidR="00F41352" w:rsidRDefault="00F41352"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81462D">
        <w:pPr>
          <w:pStyle w:val="ac"/>
          <w:jc w:val="center"/>
        </w:pPr>
        <w:fldSimple w:instr=" PAGE   \* MERGEFORMAT ">
          <w:r w:rsidR="002D3DCC">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C68E0"/>
    <w:rsid w:val="000D2C52"/>
    <w:rsid w:val="00163986"/>
    <w:rsid w:val="001D3C87"/>
    <w:rsid w:val="00222B36"/>
    <w:rsid w:val="00241F8E"/>
    <w:rsid w:val="00245409"/>
    <w:rsid w:val="002D0435"/>
    <w:rsid w:val="002D3DCC"/>
    <w:rsid w:val="002E2A53"/>
    <w:rsid w:val="0032054F"/>
    <w:rsid w:val="003207BD"/>
    <w:rsid w:val="00342D0C"/>
    <w:rsid w:val="003B33C6"/>
    <w:rsid w:val="003B4CE9"/>
    <w:rsid w:val="003E5B42"/>
    <w:rsid w:val="0040181E"/>
    <w:rsid w:val="004109DA"/>
    <w:rsid w:val="004115DE"/>
    <w:rsid w:val="00422875"/>
    <w:rsid w:val="004354DC"/>
    <w:rsid w:val="0044274F"/>
    <w:rsid w:val="00510B71"/>
    <w:rsid w:val="0054478D"/>
    <w:rsid w:val="00634274"/>
    <w:rsid w:val="00652692"/>
    <w:rsid w:val="006A7B56"/>
    <w:rsid w:val="006E1452"/>
    <w:rsid w:val="00725C5C"/>
    <w:rsid w:val="00732FDF"/>
    <w:rsid w:val="00773DAE"/>
    <w:rsid w:val="00783118"/>
    <w:rsid w:val="007A771B"/>
    <w:rsid w:val="007B6561"/>
    <w:rsid w:val="007F57B9"/>
    <w:rsid w:val="0081462D"/>
    <w:rsid w:val="0085051F"/>
    <w:rsid w:val="00872BA3"/>
    <w:rsid w:val="00885B30"/>
    <w:rsid w:val="008C0497"/>
    <w:rsid w:val="008C076D"/>
    <w:rsid w:val="009B12C4"/>
    <w:rsid w:val="009D201F"/>
    <w:rsid w:val="009F747B"/>
    <w:rsid w:val="00A16A6C"/>
    <w:rsid w:val="00A814A5"/>
    <w:rsid w:val="00A8341C"/>
    <w:rsid w:val="00AB21B1"/>
    <w:rsid w:val="00AD64E0"/>
    <w:rsid w:val="00AE1292"/>
    <w:rsid w:val="00B40B03"/>
    <w:rsid w:val="00B94314"/>
    <w:rsid w:val="00BB086E"/>
    <w:rsid w:val="00BC5815"/>
    <w:rsid w:val="00BE3ACA"/>
    <w:rsid w:val="00BE4CA4"/>
    <w:rsid w:val="00C500EE"/>
    <w:rsid w:val="00C54D8B"/>
    <w:rsid w:val="00C867A5"/>
    <w:rsid w:val="00CC4CA5"/>
    <w:rsid w:val="00CC6D17"/>
    <w:rsid w:val="00CD753B"/>
    <w:rsid w:val="00CF7D01"/>
    <w:rsid w:val="00D25DF7"/>
    <w:rsid w:val="00D757DF"/>
    <w:rsid w:val="00E27E8B"/>
    <w:rsid w:val="00E81B2C"/>
    <w:rsid w:val="00E86DD1"/>
    <w:rsid w:val="00EA6B3E"/>
    <w:rsid w:val="00EA6FC1"/>
    <w:rsid w:val="00F201B0"/>
    <w:rsid w:val="00F35F65"/>
    <w:rsid w:val="00F41352"/>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2022-06-20T11:40:00Z</cp:lastPrinted>
  <dcterms:created xsi:type="dcterms:W3CDTF">2022-10-04T06:47:00Z</dcterms:created>
  <dcterms:modified xsi:type="dcterms:W3CDTF">2022-10-18T11:17:00Z</dcterms:modified>
</cp:coreProperties>
</file>