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B" w:rsidRDefault="007C3A2B" w:rsidP="006C2BF4">
      <w:pPr>
        <w:pStyle w:val="a3"/>
        <w:spacing w:before="180" w:beforeAutospacing="0" w:after="180" w:afterAutospacing="0"/>
        <w:jc w:val="center"/>
        <w:rPr>
          <w:rFonts w:ascii="Georgia" w:hAnsi="Georgia"/>
          <w:b/>
          <w:color w:val="000000"/>
          <w:sz w:val="18"/>
          <w:szCs w:val="18"/>
        </w:rPr>
      </w:pPr>
    </w:p>
    <w:p w:rsidR="007C3A2B" w:rsidRPr="007C3A2B" w:rsidRDefault="007C3A2B" w:rsidP="007C3A2B">
      <w:pPr>
        <w:spacing w:before="100" w:beforeAutospacing="1" w:after="100" w:afterAutospacing="1" w:line="273" w:lineRule="auto"/>
        <w:ind w:left="4820"/>
        <w:rPr>
          <w:rFonts w:eastAsia="Calibri" w:cs="Times New Roman"/>
          <w:color w:val="000000"/>
          <w:sz w:val="22"/>
          <w:szCs w:val="24"/>
          <w:lang w:eastAsia="ru-RU"/>
        </w:rPr>
      </w:pPr>
      <w:r>
        <w:rPr>
          <w:rFonts w:eastAsia="Calibri" w:cs="Times New Roman"/>
          <w:color w:val="000000"/>
          <w:szCs w:val="24"/>
          <w:lang w:eastAsia="ru-RU"/>
        </w:rPr>
        <w:t xml:space="preserve">                                                                                </w:t>
      </w:r>
      <w:r w:rsidRPr="007C3A2B">
        <w:rPr>
          <w:rFonts w:eastAsia="Calibri" w:cs="Times New Roman"/>
          <w:color w:val="000000"/>
          <w:sz w:val="22"/>
          <w:szCs w:val="24"/>
          <w:lang w:eastAsia="ru-RU"/>
        </w:rPr>
        <w:t xml:space="preserve">В администрацию МО «Сюмсинский </w:t>
      </w:r>
      <w:r w:rsidRPr="007C3A2B">
        <w:rPr>
          <w:rFonts w:eastAsia="Calibri" w:cs="Times New Roman"/>
          <w:color w:val="000000"/>
          <w:sz w:val="22"/>
          <w:szCs w:val="24"/>
          <w:lang w:eastAsia="ru-RU"/>
        </w:rPr>
        <w:t xml:space="preserve">                                  </w:t>
      </w:r>
      <w:r w:rsidRPr="007C3A2B">
        <w:rPr>
          <w:rFonts w:eastAsia="Calibri" w:cs="Times New Roman"/>
          <w:color w:val="000000"/>
          <w:sz w:val="22"/>
          <w:szCs w:val="24"/>
          <w:lang w:eastAsia="ru-RU"/>
        </w:rPr>
        <w:t>район» инспектора по охране диких животных Минприроды УР Бабинцева М.Э.</w:t>
      </w:r>
    </w:p>
    <w:p w:rsidR="007C3A2B" w:rsidRPr="007C3A2B" w:rsidRDefault="007C3A2B" w:rsidP="007C3A2B">
      <w:pPr>
        <w:spacing w:before="100" w:beforeAutospacing="1" w:after="100" w:afterAutospacing="1" w:line="273" w:lineRule="auto"/>
        <w:rPr>
          <w:rFonts w:eastAsia="Calibri" w:cs="Times New Roman"/>
          <w:color w:val="000000"/>
          <w:sz w:val="22"/>
          <w:szCs w:val="24"/>
          <w:lang w:eastAsia="ru-RU"/>
        </w:rPr>
      </w:pPr>
      <w:r w:rsidRPr="007C3A2B">
        <w:rPr>
          <w:rFonts w:eastAsia="Calibri" w:cs="Times New Roman"/>
          <w:color w:val="000000"/>
          <w:sz w:val="22"/>
          <w:szCs w:val="24"/>
          <w:lang w:eastAsia="ru-RU"/>
        </w:rPr>
        <w:t xml:space="preserve">                                                   заявление. </w:t>
      </w:r>
    </w:p>
    <w:p w:rsidR="007C3A2B" w:rsidRPr="007C3A2B" w:rsidRDefault="007C3A2B" w:rsidP="007C3A2B">
      <w:pPr>
        <w:spacing w:before="100" w:beforeAutospacing="1" w:after="100" w:afterAutospacing="1" w:line="273" w:lineRule="auto"/>
        <w:rPr>
          <w:rFonts w:eastAsia="Calibri" w:cs="Times New Roman"/>
          <w:color w:val="000000"/>
          <w:sz w:val="22"/>
          <w:szCs w:val="24"/>
          <w:lang w:eastAsia="ru-RU"/>
        </w:rPr>
      </w:pPr>
      <w:r w:rsidRPr="007C3A2B">
        <w:rPr>
          <w:rFonts w:eastAsia="Calibri" w:cs="Times New Roman"/>
          <w:color w:val="000000"/>
          <w:sz w:val="22"/>
          <w:szCs w:val="24"/>
          <w:lang w:eastAsia="ru-RU"/>
        </w:rPr>
        <w:t xml:space="preserve"> </w:t>
      </w:r>
    </w:p>
    <w:p w:rsidR="007C3A2B" w:rsidRPr="007C3A2B" w:rsidRDefault="007C3A2B" w:rsidP="007C3A2B">
      <w:pPr>
        <w:spacing w:before="100" w:beforeAutospacing="1" w:after="100" w:afterAutospacing="1" w:line="273" w:lineRule="auto"/>
        <w:jc w:val="center"/>
        <w:rPr>
          <w:rFonts w:eastAsia="Calibri" w:cs="Times New Roman"/>
          <w:color w:val="000000"/>
          <w:sz w:val="22"/>
          <w:szCs w:val="24"/>
          <w:lang w:eastAsia="ru-RU"/>
        </w:rPr>
      </w:pPr>
      <w:r w:rsidRPr="007C3A2B">
        <w:rPr>
          <w:rFonts w:eastAsia="Calibri" w:cs="Times New Roman"/>
          <w:color w:val="000000"/>
          <w:sz w:val="22"/>
          <w:szCs w:val="24"/>
          <w:lang w:eastAsia="ru-RU"/>
        </w:rPr>
        <w:t>Прошу поместить на сайте администрации объявление следующего содержания</w:t>
      </w:r>
    </w:p>
    <w:p w:rsidR="007C3A2B" w:rsidRDefault="007C3A2B" w:rsidP="006C2BF4">
      <w:pPr>
        <w:pStyle w:val="a3"/>
        <w:spacing w:before="180" w:beforeAutospacing="0" w:after="180" w:afterAutospacing="0"/>
        <w:jc w:val="center"/>
        <w:rPr>
          <w:rFonts w:ascii="Georgia" w:hAnsi="Georgia"/>
          <w:b/>
          <w:color w:val="000000"/>
          <w:sz w:val="18"/>
          <w:szCs w:val="18"/>
        </w:rPr>
      </w:pPr>
    </w:p>
    <w:p w:rsidR="007C3A2B" w:rsidRDefault="007C3A2B" w:rsidP="006C2BF4">
      <w:pPr>
        <w:pStyle w:val="a3"/>
        <w:spacing w:before="180" w:beforeAutospacing="0" w:after="180" w:afterAutospacing="0"/>
        <w:jc w:val="center"/>
        <w:rPr>
          <w:rFonts w:ascii="Georgia" w:hAnsi="Georgia"/>
          <w:b/>
          <w:color w:val="000000"/>
          <w:sz w:val="18"/>
          <w:szCs w:val="18"/>
        </w:rPr>
      </w:pPr>
    </w:p>
    <w:p w:rsidR="007C3A2B" w:rsidRDefault="007C3A2B" w:rsidP="006C2BF4">
      <w:pPr>
        <w:pStyle w:val="a3"/>
        <w:spacing w:before="180" w:beforeAutospacing="0" w:after="180" w:afterAutospacing="0"/>
        <w:jc w:val="center"/>
        <w:rPr>
          <w:rFonts w:ascii="Georgia" w:hAnsi="Georgia"/>
          <w:b/>
          <w:color w:val="000000"/>
          <w:sz w:val="18"/>
          <w:szCs w:val="18"/>
        </w:rPr>
      </w:pPr>
    </w:p>
    <w:p w:rsidR="00EA3D71" w:rsidRPr="006C2BF4" w:rsidRDefault="006C2BF4" w:rsidP="006C2BF4">
      <w:pPr>
        <w:pStyle w:val="a3"/>
        <w:spacing w:before="180" w:beforeAutospacing="0" w:after="180" w:afterAutospacing="0"/>
        <w:jc w:val="center"/>
        <w:rPr>
          <w:rFonts w:ascii="Georgia" w:hAnsi="Georgia"/>
          <w:b/>
          <w:color w:val="000000"/>
          <w:sz w:val="18"/>
          <w:szCs w:val="18"/>
        </w:rPr>
      </w:pPr>
      <w:r w:rsidRPr="006C2BF4">
        <w:rPr>
          <w:rFonts w:ascii="Georgia" w:hAnsi="Georgia"/>
          <w:b/>
          <w:color w:val="000000"/>
          <w:sz w:val="18"/>
          <w:szCs w:val="18"/>
        </w:rPr>
        <w:t>Охотничий сезон летне-осенней охоты</w:t>
      </w:r>
      <w:r w:rsidR="00EA3D71" w:rsidRPr="006C2BF4">
        <w:rPr>
          <w:rFonts w:ascii="Georgia" w:hAnsi="Georgia"/>
          <w:b/>
          <w:color w:val="000000"/>
          <w:sz w:val="18"/>
          <w:szCs w:val="18"/>
        </w:rPr>
        <w:t xml:space="preserve"> </w:t>
      </w:r>
      <w:r w:rsidRPr="006C2BF4">
        <w:rPr>
          <w:rFonts w:ascii="Georgia" w:hAnsi="Georgia"/>
          <w:b/>
          <w:color w:val="000000"/>
          <w:sz w:val="18"/>
          <w:szCs w:val="18"/>
        </w:rPr>
        <w:t>начнётся</w:t>
      </w:r>
      <w:r w:rsidR="00EA3D71" w:rsidRPr="006C2BF4">
        <w:rPr>
          <w:rFonts w:ascii="Georgia" w:hAnsi="Georgia"/>
          <w:b/>
          <w:color w:val="000000"/>
          <w:sz w:val="18"/>
          <w:szCs w:val="18"/>
        </w:rPr>
        <w:t xml:space="preserve"> с 17 августа и продлится до 31 декабря 2024 года.</w:t>
      </w:r>
    </w:p>
    <w:p w:rsidR="006C2BF4" w:rsidRDefault="00EA3D71" w:rsidP="00EA3D71">
      <w:pPr>
        <w:pStyle w:val="a3"/>
        <w:spacing w:before="180" w:beforeAutospacing="0" w:after="180" w:afterAutospacing="0"/>
        <w:rPr>
          <w:rFonts w:ascii="Georgia" w:hAnsi="Georgia"/>
          <w:color w:val="000000"/>
          <w:sz w:val="18"/>
          <w:szCs w:val="18"/>
        </w:rPr>
      </w:pPr>
      <w:proofErr w:type="gramStart"/>
      <w:r>
        <w:rPr>
          <w:rFonts w:ascii="Georgia" w:hAnsi="Georgia"/>
          <w:color w:val="000000"/>
          <w:sz w:val="18"/>
          <w:szCs w:val="18"/>
        </w:rPr>
        <w:t>Основные объекты любительской и спортивной охоты в этот сезон – это боровая (глухарь, тетерев, рябчик, вальдшнеп), водоплавающая (гуси, утки, лысуха, камышница), болотно-</w:t>
      </w:r>
      <w:proofErr w:type="spellStart"/>
      <w:r>
        <w:rPr>
          <w:rFonts w:ascii="Georgia" w:hAnsi="Georgia"/>
          <w:color w:val="000000"/>
          <w:sz w:val="18"/>
          <w:szCs w:val="18"/>
        </w:rPr>
        <w:t>луговуая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(дупель, бекас, гаршнеп, коростель) и полевая (перепел, вяхирь) дичь.</w:t>
      </w:r>
      <w:r w:rsidR="006C2BF4">
        <w:rPr>
          <w:rFonts w:ascii="Georgia" w:hAnsi="Georgi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gramEnd"/>
    </w:p>
    <w:p w:rsidR="006C2BF4" w:rsidRDefault="006C2BF4" w:rsidP="00EA3D71">
      <w:pPr>
        <w:pStyle w:val="a3"/>
        <w:spacing w:before="180" w:beforeAutospacing="0" w:after="18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</w:t>
      </w:r>
      <w:r>
        <w:rPr>
          <w:rFonts w:ascii="Georgia" w:hAnsi="Georgia"/>
          <w:color w:val="000000"/>
          <w:sz w:val="18"/>
          <w:szCs w:val="18"/>
        </w:rPr>
        <w:t xml:space="preserve"> соответствии с правилами охоты каждый охотник обязан иметь при себе охотничий билет, разрешение на хранение и ношение охотничьего </w:t>
      </w:r>
      <w:proofErr w:type="gramStart"/>
      <w:r>
        <w:rPr>
          <w:rFonts w:ascii="Georgia" w:hAnsi="Georgia"/>
          <w:color w:val="000000"/>
          <w:sz w:val="18"/>
          <w:szCs w:val="18"/>
        </w:rPr>
        <w:t>оружия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и разрешение на добычу охотничьих ресурсов. В случае охоты в </w:t>
      </w:r>
      <w:proofErr w:type="spellStart"/>
      <w:r>
        <w:rPr>
          <w:rFonts w:ascii="Georgia" w:hAnsi="Georgia"/>
          <w:color w:val="000000"/>
          <w:sz w:val="18"/>
          <w:szCs w:val="18"/>
        </w:rPr>
        <w:t>закрепленных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охотничьих угодьях – </w:t>
      </w:r>
      <w:r w:rsidR="007C3A2B">
        <w:rPr>
          <w:rFonts w:ascii="Georgia" w:hAnsi="Georgia"/>
          <w:color w:val="000000"/>
          <w:sz w:val="18"/>
          <w:szCs w:val="18"/>
        </w:rPr>
        <w:t>путёвку</w:t>
      </w:r>
      <w:r>
        <w:rPr>
          <w:rFonts w:ascii="Georgia" w:hAnsi="Georgia"/>
          <w:color w:val="000000"/>
          <w:sz w:val="18"/>
          <w:szCs w:val="18"/>
        </w:rPr>
        <w:t xml:space="preserve"> (договор об оказании услуг в сфере охотничьего хозяйства).          </w:t>
      </w:r>
      <w:r>
        <w:rPr>
          <w:rFonts w:ascii="Georgia" w:hAnsi="Georgia"/>
          <w:color w:val="000000"/>
          <w:sz w:val="18"/>
          <w:szCs w:val="18"/>
        </w:rPr>
        <w:t xml:space="preserve">  </w:t>
      </w:r>
    </w:p>
    <w:p w:rsidR="00EA3D71" w:rsidRDefault="006C2BF4" w:rsidP="00EA3D71">
      <w:pPr>
        <w:pStyle w:val="a3"/>
        <w:spacing w:before="180" w:beforeAutospacing="0" w:after="18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 Удмуртии создана оперативная, мобильная группа государственных охотничьих инспекторов. Она экипирована и оснащена новым автомобилем, </w:t>
      </w:r>
      <w:proofErr w:type="spellStart"/>
      <w:r>
        <w:rPr>
          <w:rFonts w:ascii="Georgia" w:hAnsi="Georgia"/>
          <w:color w:val="000000"/>
          <w:sz w:val="18"/>
          <w:szCs w:val="18"/>
        </w:rPr>
        <w:t>квадроциклом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и быстроходной моторной лодкой. В задачи опергруппы входит выявление и пресечение нарушений законодательства в области охоты и сохранения охотничьих ресурсов и взаимодействие с правоохранительными органами.</w:t>
      </w:r>
    </w:p>
    <w:p w:rsidR="00EA3D71" w:rsidRDefault="00EA3D71" w:rsidP="00EA3D71">
      <w:pPr>
        <w:pStyle w:val="a3"/>
        <w:spacing w:before="180" w:beforeAutospacing="0" w:after="18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Минприроды Удмуртии напоминает</w:t>
      </w:r>
      <w:r w:rsidR="007C3A2B">
        <w:rPr>
          <w:rFonts w:ascii="Georgia" w:hAnsi="Georgia"/>
          <w:color w:val="000000"/>
          <w:sz w:val="18"/>
          <w:szCs w:val="18"/>
        </w:rPr>
        <w:t xml:space="preserve"> охотникам</w:t>
      </w:r>
      <w:bookmarkStart w:id="0" w:name="_GoBack"/>
      <w:bookmarkEnd w:id="0"/>
      <w:r>
        <w:rPr>
          <w:rFonts w:ascii="Georgia" w:hAnsi="Georgia"/>
          <w:color w:val="000000"/>
          <w:sz w:val="18"/>
          <w:szCs w:val="18"/>
        </w:rPr>
        <w:t xml:space="preserve"> о важности соблюдения правил охоты, техники безопасности, охотничьей этики и особого противопожарного режима.</w:t>
      </w:r>
    </w:p>
    <w:p w:rsidR="006C2BF4" w:rsidRPr="006C2BF4" w:rsidRDefault="007C3A2B" w:rsidP="006C2BF4">
      <w:pPr>
        <w:rPr>
          <w:rFonts w:ascii="Arial" w:eastAsia="Times New Roman" w:hAnsi="Arial" w:cs="Times New Roman"/>
          <w:szCs w:val="24"/>
          <w:lang w:eastAsia="ru-RU"/>
        </w:rPr>
      </w:pPr>
      <w:r>
        <w:rPr>
          <w:rFonts w:ascii="Georgia" w:hAnsi="Georgia"/>
          <w:color w:val="000000"/>
          <w:sz w:val="18"/>
          <w:szCs w:val="1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672"/>
      </w:tblGrid>
      <w:tr w:rsidR="006C2BF4" w:rsidRPr="006C2BF4" w:rsidTr="006C2BF4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BF4" w:rsidRPr="006C2BF4" w:rsidRDefault="006C2BF4" w:rsidP="006C2BF4">
            <w:pPr>
              <w:rPr>
                <w:rFonts w:ascii="Georgia" w:hAnsi="Georgia"/>
                <w:color w:val="000000"/>
                <w:sz w:val="18"/>
                <w:szCs w:val="18"/>
              </w:rPr>
            </w:pPr>
            <w:r w:rsidRPr="006C2BF4">
              <w:rPr>
                <w:rFonts w:ascii="Georgia" w:hAnsi="Georgia"/>
                <w:color w:val="000000"/>
                <w:sz w:val="18"/>
                <w:szCs w:val="18"/>
              </w:rPr>
              <w:t>Государственный инспектор 2 категории     по охране диких животных Увинского межрайонного отдела государственного надзора  в управлении охраны и использования объектов животного мира Министерства природных ресурсов и охраны окружающей среды Удмуртской Республики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BF4" w:rsidRPr="006C2BF4" w:rsidRDefault="006C2BF4" w:rsidP="006C2BF4">
            <w:pPr>
              <w:rPr>
                <w:rFonts w:ascii="Georgia" w:hAnsi="Georgia"/>
                <w:color w:val="000000"/>
                <w:sz w:val="18"/>
                <w:szCs w:val="18"/>
              </w:rPr>
            </w:pPr>
            <w:r w:rsidRPr="006C2BF4">
              <w:rPr>
                <w:rFonts w:ascii="Georgia" w:hAnsi="Georgia"/>
                <w:color w:val="000000"/>
                <w:sz w:val="18"/>
                <w:szCs w:val="18"/>
              </w:rPr>
              <w:t xml:space="preserve">                                               М.Э.  Бабинцев</w:t>
            </w:r>
          </w:p>
        </w:tc>
      </w:tr>
    </w:tbl>
    <w:p w:rsidR="00EA3D71" w:rsidRPr="006C2BF4" w:rsidRDefault="00EA3D71">
      <w:pPr>
        <w:rPr>
          <w:rFonts w:ascii="Georgia" w:hAnsi="Georgia"/>
          <w:color w:val="000000"/>
          <w:sz w:val="18"/>
          <w:szCs w:val="18"/>
        </w:rPr>
      </w:pPr>
    </w:p>
    <w:sectPr w:rsidR="00EA3D71" w:rsidRPr="006C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71"/>
    <w:rsid w:val="005077E3"/>
    <w:rsid w:val="006C2BF4"/>
    <w:rsid w:val="007C3A2B"/>
    <w:rsid w:val="00890CA6"/>
    <w:rsid w:val="00AF7311"/>
    <w:rsid w:val="00BE58C2"/>
    <w:rsid w:val="00E32755"/>
    <w:rsid w:val="00E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D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D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2024-08-16T06:07:00Z</dcterms:created>
  <dcterms:modified xsi:type="dcterms:W3CDTF">2024-08-16T06:42:00Z</dcterms:modified>
</cp:coreProperties>
</file>