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23" w:rsidRDefault="00B74523" w:rsidP="006F75C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F75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5300" w:type="dxa"/>
        <w:tblInd w:w="108" w:type="dxa"/>
        <w:tblLayout w:type="fixed"/>
        <w:tblLook w:val="0000"/>
      </w:tblPr>
      <w:tblGrid>
        <w:gridCol w:w="539"/>
        <w:gridCol w:w="600"/>
        <w:gridCol w:w="560"/>
        <w:gridCol w:w="4241"/>
        <w:gridCol w:w="2700"/>
        <w:gridCol w:w="1440"/>
        <w:gridCol w:w="3420"/>
        <w:gridCol w:w="1800"/>
      </w:tblGrid>
      <w:tr w:rsidR="00B74523" w:rsidRPr="00A2494E" w:rsidTr="0048586C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967E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                         «Сюмсинский район»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638D9">
              <w:rPr>
                <w:rFonts w:ascii="Times New Roman" w:hAnsi="Times New Roman"/>
                <w:sz w:val="24"/>
                <w:szCs w:val="24"/>
              </w:rPr>
              <w:t>10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638D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4523" w:rsidRDefault="00B74523" w:rsidP="006F75C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№</w:t>
            </w:r>
            <w:r w:rsidR="00A5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74523" w:rsidRDefault="00B74523" w:rsidP="00662B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к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повышение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нергетической эффективности в </w:t>
            </w:r>
            <w:r w:rsidRPr="0048586C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586C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B74523" w:rsidRPr="00A2494E" w:rsidRDefault="00B74523" w:rsidP="00662B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86C">
              <w:rPr>
                <w:rFonts w:ascii="Times New Roman" w:hAnsi="Times New Roman"/>
                <w:sz w:val="24"/>
                <w:szCs w:val="24"/>
              </w:rPr>
              <w:t>Сюмсинский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B74523" w:rsidRPr="00A2494E" w:rsidTr="0048586C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48586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315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муниципальной программы </w:t>
            </w:r>
          </w:p>
        </w:tc>
      </w:tr>
      <w:tr w:rsidR="00B74523" w:rsidRPr="00A2494E" w:rsidTr="00AD6909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63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4E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A2494E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образовании</w:t>
            </w:r>
            <w:r w:rsidR="00E875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2494E">
              <w:rPr>
                <w:rFonts w:ascii="Times New Roman" w:hAnsi="Times New Roman"/>
                <w:sz w:val="24"/>
                <w:szCs w:val="24"/>
              </w:rPr>
              <w:t>Сюмсинский район</w:t>
            </w:r>
            <w:r w:rsidR="00E875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74523" w:rsidRPr="00A2494E" w:rsidTr="00AD6909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1035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Ответственный исполнитель, соисполнители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Ожидаемый </w:t>
            </w:r>
            <w:r w:rsidRPr="00A2494E">
              <w:rPr>
                <w:rFonts w:ascii="Times New Roman" w:hAnsi="Times New Roman"/>
                <w:sz w:val="20"/>
              </w:rPr>
              <w:br/>
              <w:t>непосредственный результат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B74523" w:rsidRPr="00A2494E" w:rsidTr="00AD690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Внедрение энергоменеджмента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5 - 2024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мониторинга энергоэффективности предприятий, оказывающих услуги теплоснабжения, водоснабжения и водоотведения на территории муниципального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="00FB2B6A">
              <w:rPr>
                <w:rFonts w:ascii="Times New Roman" w:hAnsi="Times New Roman"/>
                <w:sz w:val="20"/>
              </w:rPr>
              <w:t xml:space="preserve"> «</w:t>
            </w:r>
            <w:r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Оценка энергоэффект</w:t>
            </w:r>
            <w:r>
              <w:rPr>
                <w:rFonts w:ascii="Times New Roman" w:hAnsi="Times New Roman"/>
                <w:sz w:val="20"/>
              </w:rPr>
              <w:t>ивности по отраслям экономики Удмуртской Республики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9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мониторинга энергоэффективности организаций, финансируемых из бюджетов муниципальных образований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Оценка энерго</w:t>
            </w:r>
            <w:r>
              <w:rPr>
                <w:rFonts w:ascii="Times New Roman" w:hAnsi="Times New Roman"/>
                <w:sz w:val="20"/>
              </w:rPr>
              <w:t xml:space="preserve">эффективности бюджетной сферы Удмуртской Республики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20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обучения специалистов органов местного самоуправления, организаций с участием  муниципальных образований, а также других организаций в области энергосбережения и повышения энергетической эффективности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качества работы предприятий и организаций в области энергосбереж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A2494E">
              <w:rPr>
                <w:rFonts w:ascii="Times New Roman" w:hAnsi="Times New Roman"/>
                <w:sz w:val="20"/>
              </w:rPr>
              <w:t xml:space="preserve">ния и повышение энергоэффективности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219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Развитие регионального сегмента государственной информационной системы в области энергосбережения и повышения энергетической эффективности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Функциональное расширение регионального сегмента ГИС. Систематизация информации, используемой для оценки энергоэффективности организаций, финансируемых из бюджета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96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Разработка и</w:t>
            </w:r>
            <w:r>
              <w:rPr>
                <w:rFonts w:ascii="Times New Roman" w:hAnsi="Times New Roman"/>
                <w:sz w:val="20"/>
              </w:rPr>
              <w:t>/или</w:t>
            </w:r>
            <w:r w:rsidRPr="00A2494E">
              <w:rPr>
                <w:rFonts w:ascii="Times New Roman" w:hAnsi="Times New Roman"/>
                <w:sz w:val="20"/>
              </w:rPr>
              <w:t xml:space="preserve"> ежегодная актуализация схемы теплоснабжения муниципального образования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требований Федерального Закона от 27.07.2010 года №190-ФЗ  «О теплоснабжении»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Разработка и</w:t>
            </w:r>
            <w:r>
              <w:rPr>
                <w:rFonts w:ascii="Times New Roman" w:hAnsi="Times New Roman"/>
                <w:sz w:val="20"/>
              </w:rPr>
              <w:t>/или</w:t>
            </w:r>
            <w:r w:rsidRPr="00A2494E">
              <w:rPr>
                <w:rFonts w:ascii="Times New Roman" w:hAnsi="Times New Roman"/>
                <w:sz w:val="20"/>
              </w:rPr>
              <w:t xml:space="preserve"> ежегодная актуализация схем водоснабжения и водоотведения муниципального образования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требований Федерального Закона от 07.12.2011 года №416-ФЗ  «О водоснабжении и водоотведении»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C16F9C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C16F9C">
              <w:rPr>
                <w:rFonts w:ascii="Times New Roman" w:hAnsi="Times New Roman"/>
                <w:sz w:val="20"/>
              </w:rPr>
              <w:t>Мероприятия по организации выявления бесхозяйных объектов недвижимого имущества, используемых для передачи энергетических ресурсо</w:t>
            </w:r>
            <w:r>
              <w:rPr>
                <w:rFonts w:ascii="Times New Roman" w:hAnsi="Times New Roman"/>
                <w:sz w:val="20"/>
              </w:rPr>
              <w:t xml:space="preserve">в (включая газоснабжение, теплоснабжение, </w:t>
            </w:r>
            <w:r w:rsidRPr="00C16F9C">
              <w:rPr>
                <w:rFonts w:ascii="Times New Roman" w:hAnsi="Times New Roman"/>
                <w:sz w:val="20"/>
              </w:rPr>
              <w:t>электроснабжение</w:t>
            </w:r>
            <w:r>
              <w:rPr>
                <w:rFonts w:ascii="Times New Roman" w:hAnsi="Times New Roman"/>
                <w:sz w:val="20"/>
              </w:rPr>
              <w:t>, водоснабжение и водоотведение</w:t>
            </w:r>
            <w:r w:rsidRPr="00C16F9C">
              <w:rPr>
                <w:rFonts w:ascii="Times New Roman" w:hAnsi="Times New Roman"/>
                <w:sz w:val="20"/>
              </w:rPr>
              <w:t xml:space="preserve">), постановки в установленном порядке на учет и признанию права муниципальной собственности на них, а также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ресурсов.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5-2024</w:t>
            </w:r>
            <w:r w:rsidRPr="00A2494E">
              <w:rPr>
                <w:rFonts w:ascii="Times New Roman" w:hAnsi="Times New Roman"/>
                <w:sz w:val="20"/>
              </w:rPr>
              <w:t xml:space="preserve"> годы,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Сокращение доли бесхозяйных объектов теплоэнергетического хозяйства, объектов систем водоснабжения и водоотведения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2015-2024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35A5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Проведение энергетических обследований в организациях, финансируемых за счет средств бюджета муниципального образования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Установка или замена приборов учета энергоресурсов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>-2</w:t>
            </w:r>
            <w:r>
              <w:rPr>
                <w:rFonts w:ascii="Times New Roman" w:hAnsi="Times New Roman"/>
                <w:sz w:val="20"/>
              </w:rPr>
              <w:t>024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08.1-08.3, 08.5, 08.7-08.10, 08.12</w:t>
            </w:r>
          </w:p>
        </w:tc>
      </w:tr>
      <w:tr w:rsidR="00B74523" w:rsidRPr="00A2494E" w:rsidTr="00AD6909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1B2A02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5 - 2024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135 тыс.кВтч в год (3,6%). Сокращение бюджетных расходов на оплату электроэнергии на 371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08.7, 08.8</w:t>
            </w:r>
          </w:p>
        </w:tc>
      </w:tr>
      <w:tr w:rsidR="00B74523" w:rsidRPr="00A2494E" w:rsidTr="00AD6909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Промывка системы отопления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культуры, администрации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объемов потребления тепловой энергии в сопоставимых условиях на 9 Гкал в год (0,1%). Сокращение бюджетных расходов на оплату тепловой эн</w:t>
            </w:r>
            <w:r>
              <w:rPr>
                <w:rFonts w:ascii="Times New Roman" w:hAnsi="Times New Roman"/>
                <w:sz w:val="20"/>
              </w:rPr>
              <w:t>ер</w:t>
            </w:r>
            <w:r w:rsidRPr="00A2494E">
              <w:rPr>
                <w:rFonts w:ascii="Times New Roman" w:hAnsi="Times New Roman"/>
                <w:sz w:val="20"/>
              </w:rPr>
              <w:t xml:space="preserve">гии на 14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08.7-08.9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Монтаж автоматики погодного регулирования, установка термостатов на радиаторы отопления, установка тепоотражающих экранов энергии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214 т.у.т. в год. Сокращение бюджетных расходов на оплату энергоресурсов на        2 659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08.7-08.9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направленных на повышение эффективности использования топливно-энергетических ресурсов на объектах бюджетной сферы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культуры, администрации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 годы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241 т.у.т. в год. Сокращение бюджетных расходов на оплату энергоресурсов на        3 304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08.7-08.9</w:t>
            </w:r>
          </w:p>
        </w:tc>
      </w:tr>
      <w:tr w:rsidR="00B74523" w:rsidRPr="00A2494E" w:rsidTr="00A35A5D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Своевременный ремонт и замена сантехнической арматуры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 xml:space="preserve">5-2024 </w:t>
            </w:r>
            <w:r w:rsidRPr="00A2494E">
              <w:rPr>
                <w:rFonts w:ascii="Times New Roman" w:hAnsi="Times New Roman"/>
                <w:sz w:val="20"/>
              </w:rPr>
              <w:t>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воды в сопоставимых условиях на 1 331 м3 в год. Сокращение бюджетных расходов на оплату услуг водоснабжения на 32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 w:type="page"/>
              <w:t>08.10</w:t>
            </w:r>
          </w:p>
        </w:tc>
      </w:tr>
      <w:tr w:rsidR="00B74523" w:rsidRPr="00A2494E" w:rsidTr="00AD6909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насосного оборудования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образования, Управление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5-2024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38 тыс.кВтч в год (1,0%). Сокращение бюджетных расходов на оплату электроэнергии на 114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Реконструкция системы отопления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2015-2024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53 тыс.кВтч в год (1,4%). Сокращение бюджетных расходов на оплату электроэнергии на 159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35A5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электроковриков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2015-2024 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4 тыс.кВтч в год (0,1%). Сокращение бюджетных расходов на оплату электроэнергии на 17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35A5D">
        <w:trPr>
          <w:trHeight w:val="12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Установка терморегулятора с возможностью програм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A2494E">
              <w:rPr>
                <w:rFonts w:ascii="Times New Roman" w:hAnsi="Times New Roman"/>
                <w:sz w:val="20"/>
              </w:rPr>
              <w:t>ирования на электрокотел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5-2024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34 тыс.кВтч в год (0,9%). Сокращение бюджетных расходов на оплату электроэнергии на 132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08.7-08.8</w:t>
            </w:r>
          </w:p>
        </w:tc>
      </w:tr>
      <w:tr w:rsidR="00B74523" w:rsidRPr="00A2494E" w:rsidTr="00AD6909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ежегодная актуализация схемы теплоснабжения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2015-2024 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требований Федерального Закона от 27.07.2010 года № 190-ФЗ «О теплоснабжении»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</w:t>
            </w:r>
            <w:r>
              <w:rPr>
                <w:rFonts w:ascii="Times New Roman" w:hAnsi="Times New Roman"/>
                <w:sz w:val="20"/>
              </w:rPr>
              <w:t xml:space="preserve"> теплоснабжения на территории 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2015-2024 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Замена на котельной с.Сюмси (ЦРБ) котлов КВГ-400 на аналогичные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2015-2024 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топлива в сопоставимых условиях на 54 т.у.т. в год. Экономический эффект оценивается в 182 тыс.руб. в год (в ценах 2012 года)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Замена на котельной школы с.Гура котла КВ-0,4Т на аналогичные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5-2024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топлива в сопоставимых условиях на 25 т.у.т. в год. Экономический эффект оценивается в 38 тыс.руб. в год (в ценах 2012 года)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перевооружение котельной с переводом на газ </w:t>
            </w:r>
            <w:r w:rsidRPr="00BC5ED7">
              <w:rPr>
                <w:rFonts w:ascii="Times New Roman" w:hAnsi="Times New Roman"/>
                <w:sz w:val="20"/>
              </w:rPr>
              <w:t>МКДОУ Дмитрошурский детский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2015-2024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000C11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000C11">
              <w:rPr>
                <w:sz w:val="20"/>
              </w:rPr>
              <w:t>Снижение объемов потребления топлива в сопоставимых условиях на 14,3 т.у.т. в год. Экономический эффект оценивается в 122 тыс.руб. (в ценах 2012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  <w:r>
              <w:rPr>
                <w:rFonts w:ascii="Times New Roman" w:hAnsi="Times New Roman"/>
                <w:sz w:val="20"/>
              </w:rPr>
              <w:t>,08.26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перевооружение котельной с переводом на газ </w:t>
            </w:r>
            <w:r w:rsidRPr="00BC5ED7">
              <w:rPr>
                <w:rFonts w:ascii="Times New Roman" w:hAnsi="Times New Roman"/>
                <w:sz w:val="20"/>
              </w:rPr>
              <w:t>МКДОУ Право-Гайнинский детский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2015-2024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000C11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000C11">
              <w:rPr>
                <w:sz w:val="20"/>
              </w:rPr>
              <w:t>Снижение объемов потребления топлива в сопоставимых условиях на 14,3 т.у.т. в год. Экономический эффект оценивается в 122 тыс.руб. (в ценах 2012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08.24, 08.25</w:t>
            </w:r>
            <w:r>
              <w:rPr>
                <w:rFonts w:ascii="Times New Roman" w:hAnsi="Times New Roman"/>
                <w:sz w:val="20"/>
              </w:rPr>
              <w:t>,08.26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 водоснабжения и</w:t>
            </w:r>
            <w:r>
              <w:rPr>
                <w:rFonts w:ascii="Times New Roman" w:hAnsi="Times New Roman"/>
                <w:sz w:val="20"/>
              </w:rPr>
              <w:t xml:space="preserve"> водоотведения  на территории муниципальном образовании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эффективности работы источников водоснабжения за счет внедрения энергоэффективных насосных агрегатов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2015 - 2024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потребления электрической энергии на подъем и подачу воды потребителям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 w:type="page"/>
              <w:t>08.28</w:t>
            </w:r>
          </w:p>
        </w:tc>
      </w:tr>
      <w:tr w:rsidR="00B74523" w:rsidRPr="00A2494E" w:rsidTr="00A35A5D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электротермических обогревателей скважин и КНС на нагревательные кабели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2015-2024 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потребления электрической энергии на транспортировку воды и стоков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08.28, 08.29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эффективности работы насосных агрегатов  в системе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потребления электрической энергии на транспортировку стоков за счет увеличения эффективности работы насосных агрегатов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08.29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Исключение избыточного напора в водопроводной сети за счет внедрения автоматического регулирования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5 - 2024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из водопроводной сети, снижение потребления электроэнергии за счет исключения избыточного напора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08.27, 08.28</w:t>
            </w:r>
          </w:p>
        </w:tc>
      </w:tr>
      <w:tr w:rsidR="00B74523" w:rsidRPr="00A2494E" w:rsidTr="00AD69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воды при транспортировке за счет замены изношенных участков водопроводных сетей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воды в водопроводных сетях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08.27</w:t>
            </w:r>
          </w:p>
        </w:tc>
      </w:tr>
      <w:tr w:rsidR="00B74523" w:rsidRPr="00A2494E" w:rsidTr="00AD6909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Внедрение приборного учета объемов подаваемой воды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>-20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Определение фактического объема подаваемой воды, анализ работы сетей, выявление утечек и сверхнормативных расходов, стимулирование потребителей к сокращению объемов потребляемой воды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08.27</w:t>
            </w:r>
          </w:p>
        </w:tc>
      </w:tr>
      <w:tr w:rsidR="00B74523" w:rsidRPr="00A2494E" w:rsidTr="00AD69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электросетевых организаций, оказывающих услуги по передаче электр</w:t>
            </w:r>
            <w:r>
              <w:rPr>
                <w:rFonts w:ascii="Times New Roman" w:hAnsi="Times New Roman"/>
                <w:sz w:val="20"/>
              </w:rPr>
              <w:t>ической энергии на территории 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Реконструкция системы уличного освещения с заменой: деревянных опор на ж/б; неизолированного провода на СИП; светильников на энергоэффективные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>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Экономия электрической энергии на уличное освещение на 10 %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08.30</w:t>
            </w:r>
          </w:p>
        </w:tc>
      </w:tr>
      <w:tr w:rsidR="00B74523" w:rsidRPr="00A2494E" w:rsidTr="00A35A5D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недогруженного и перегруженного силового оборудования распределительных электрических сетей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>- 20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потерь электроэнергии при ее передаче по распределительным сетям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35A5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Внедрение когенерационных установок (мини-ТЭЦ)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потерь электроэнергии при ее передаче по распределительным сетям. Увеличение эффективности использования первичного топлива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энергоэффективных мероприятий на объектах мн</w:t>
            </w:r>
            <w:r>
              <w:rPr>
                <w:rFonts w:ascii="Times New Roman" w:hAnsi="Times New Roman"/>
                <w:sz w:val="20"/>
              </w:rPr>
              <w:t xml:space="preserve">огоквартирного жилищного фонда муниципального образования 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2015 - 2024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эффективности потребления энергоресурсов в многоквартирных домах на основе использования при проведении капитальных ремонтов современных энергоэффективных материалов и технологий, а также формирования бережливой модели поведения населения.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энергоэффективных мероприятий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30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 xml:space="preserve"> - 202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годы,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74523" w:rsidRPr="00A2494E" w:rsidTr="00AD6909">
        <w:trPr>
          <w:trHeight w:val="2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Мероприятия по  замещению бензина и дизельного топлива, используемых транспортными средствами в качестве моторного топлива, природным газом, газовыми смесями 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494E">
              <w:rPr>
                <w:rFonts w:ascii="Times New Roman" w:hAnsi="Times New Roman"/>
                <w:sz w:val="20"/>
              </w:rPr>
              <w:t xml:space="preserve">сжиженным углеводородным газом на транспортных средствах,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затрат муниципальных и бюджетных учреждений на приобретение моторного топлива в 2 и более раз в расчете на 1 единицу транспортного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08.31</w:t>
            </w:r>
          </w:p>
        </w:tc>
      </w:tr>
      <w:tr w:rsidR="00B74523" w:rsidRPr="00A2494E" w:rsidTr="00AD6909">
        <w:trPr>
          <w:trHeight w:val="17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523" w:rsidRPr="00A2494E" w:rsidRDefault="00B74523" w:rsidP="00AD6909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Приобретение транспортных средств, используемых органами местного самоуправления, муниципальными учреждениями и муниципальными унитарными предприятиями на использование с автономных источником электрического питания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FB2B6A">
              <w:rPr>
                <w:rFonts w:ascii="Times New Roman" w:hAnsi="Times New Roman"/>
                <w:sz w:val="20"/>
              </w:rPr>
              <w:t>«</w:t>
            </w:r>
            <w:r w:rsidR="00FB2B6A" w:rsidRPr="00A2494E">
              <w:rPr>
                <w:rFonts w:ascii="Times New Roman" w:hAnsi="Times New Roman"/>
                <w:sz w:val="20"/>
              </w:rPr>
              <w:t>Сюмсинский район</w:t>
            </w:r>
            <w:r w:rsidR="00FB2B6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A2494E" w:rsidRDefault="00B74523" w:rsidP="00AD69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2494E"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2494E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затрат муниципальных и бюджетных учреждений на приобретение моторного топлива, в результате его замещения на использование электрического питания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A2494E" w:rsidRDefault="00B74523" w:rsidP="00AD690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  <w:t>08.32</w:t>
            </w:r>
          </w:p>
        </w:tc>
      </w:tr>
    </w:tbl>
    <w:p w:rsidR="00B74523" w:rsidRPr="001148DC" w:rsidRDefault="00B74523" w:rsidP="00662B1E">
      <w:pPr>
        <w:spacing w:line="240" w:lineRule="auto"/>
        <w:contextualSpacing/>
        <w:jc w:val="center"/>
        <w:rPr>
          <w:rFonts w:ascii="Times New Roman" w:hAnsi="Times New Roman"/>
          <w:bCs/>
          <w:iCs/>
          <w:szCs w:val="28"/>
        </w:rPr>
      </w:pPr>
    </w:p>
    <w:p w:rsidR="00B74523" w:rsidRDefault="00B74523" w:rsidP="00A35A5D">
      <w:r>
        <w:t xml:space="preserve">                                                                                                                                                                                                     ». </w:t>
      </w:r>
    </w:p>
    <w:p w:rsidR="00B74523" w:rsidRPr="00A96FC6" w:rsidRDefault="00B74523" w:rsidP="00A96FC6">
      <w:pPr>
        <w:jc w:val="center"/>
      </w:pPr>
      <w:r>
        <w:t xml:space="preserve">          ___________________________</w:t>
      </w:r>
    </w:p>
    <w:sectPr w:rsidR="00B74523" w:rsidRPr="00A96FC6" w:rsidSect="00A3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13" w:rsidRPr="00FA0151" w:rsidRDefault="009F3513" w:rsidP="00A96FC6">
      <w:pPr>
        <w:spacing w:line="240" w:lineRule="auto"/>
      </w:pPr>
      <w:r>
        <w:separator/>
      </w:r>
    </w:p>
  </w:endnote>
  <w:endnote w:type="continuationSeparator" w:id="1">
    <w:p w:rsidR="009F3513" w:rsidRPr="00FA0151" w:rsidRDefault="009F3513" w:rsidP="00A9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B745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B7452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B745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13" w:rsidRPr="00FA0151" w:rsidRDefault="009F3513" w:rsidP="00A96FC6">
      <w:pPr>
        <w:spacing w:line="240" w:lineRule="auto"/>
      </w:pPr>
      <w:r>
        <w:separator/>
      </w:r>
    </w:p>
  </w:footnote>
  <w:footnote w:type="continuationSeparator" w:id="1">
    <w:p w:rsidR="009F3513" w:rsidRPr="00FA0151" w:rsidRDefault="009F3513" w:rsidP="00A96F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59731C" w:rsidP="00D073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45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4523" w:rsidRDefault="00B745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59731C" w:rsidP="00D073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45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38D9">
      <w:rPr>
        <w:rStyle w:val="a8"/>
        <w:noProof/>
      </w:rPr>
      <w:t>4</w:t>
    </w:r>
    <w:r>
      <w:rPr>
        <w:rStyle w:val="a8"/>
      </w:rPr>
      <w:fldChar w:fldCharType="end"/>
    </w:r>
  </w:p>
  <w:p w:rsidR="00B74523" w:rsidRDefault="00B74523">
    <w:pPr>
      <w:pStyle w:val="a4"/>
      <w:jc w:val="center"/>
    </w:pPr>
  </w:p>
  <w:p w:rsidR="00B74523" w:rsidRDefault="00B7452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23" w:rsidRDefault="00B745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multilevel"/>
    <w:tmpl w:val="631ECF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C6"/>
    <w:rsid w:val="00000C11"/>
    <w:rsid w:val="00070C5D"/>
    <w:rsid w:val="001148DC"/>
    <w:rsid w:val="001201C8"/>
    <w:rsid w:val="001638D9"/>
    <w:rsid w:val="0017329C"/>
    <w:rsid w:val="001B2A02"/>
    <w:rsid w:val="001B5415"/>
    <w:rsid w:val="00256F54"/>
    <w:rsid w:val="002D6BEA"/>
    <w:rsid w:val="00403DB3"/>
    <w:rsid w:val="00433CCA"/>
    <w:rsid w:val="00480689"/>
    <w:rsid w:val="0048586C"/>
    <w:rsid w:val="005967E3"/>
    <w:rsid w:val="0059731C"/>
    <w:rsid w:val="005F294B"/>
    <w:rsid w:val="006405A0"/>
    <w:rsid w:val="00662B1E"/>
    <w:rsid w:val="00681DC8"/>
    <w:rsid w:val="006F75C4"/>
    <w:rsid w:val="00796406"/>
    <w:rsid w:val="00811A42"/>
    <w:rsid w:val="00870072"/>
    <w:rsid w:val="008C16AC"/>
    <w:rsid w:val="0092657F"/>
    <w:rsid w:val="00955FDC"/>
    <w:rsid w:val="009915BE"/>
    <w:rsid w:val="009C098B"/>
    <w:rsid w:val="009F3513"/>
    <w:rsid w:val="00A02273"/>
    <w:rsid w:val="00A0460C"/>
    <w:rsid w:val="00A1212A"/>
    <w:rsid w:val="00A2494E"/>
    <w:rsid w:val="00A35A5D"/>
    <w:rsid w:val="00A5639D"/>
    <w:rsid w:val="00A65E41"/>
    <w:rsid w:val="00A80819"/>
    <w:rsid w:val="00A96FC6"/>
    <w:rsid w:val="00AD6909"/>
    <w:rsid w:val="00B74523"/>
    <w:rsid w:val="00BC1462"/>
    <w:rsid w:val="00BC5ED7"/>
    <w:rsid w:val="00BC712A"/>
    <w:rsid w:val="00C16F9C"/>
    <w:rsid w:val="00C45CDE"/>
    <w:rsid w:val="00C70BD5"/>
    <w:rsid w:val="00C917E3"/>
    <w:rsid w:val="00D07333"/>
    <w:rsid w:val="00D54601"/>
    <w:rsid w:val="00D7126F"/>
    <w:rsid w:val="00DA5E5E"/>
    <w:rsid w:val="00DD6989"/>
    <w:rsid w:val="00DE522D"/>
    <w:rsid w:val="00DF04F2"/>
    <w:rsid w:val="00E875ED"/>
    <w:rsid w:val="00E9164A"/>
    <w:rsid w:val="00F1175F"/>
    <w:rsid w:val="00F77A08"/>
    <w:rsid w:val="00F92341"/>
    <w:rsid w:val="00F97C98"/>
    <w:rsid w:val="00FA0151"/>
    <w:rsid w:val="00FB2B6A"/>
    <w:rsid w:val="00FB4D5E"/>
    <w:rsid w:val="00FC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96FC6"/>
    <w:pPr>
      <w:jc w:val="both"/>
    </w:pPr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5"/>
    <w:uiPriority w:val="99"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35A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2805</Words>
  <Characters>15990</Characters>
  <Application>Microsoft Office Word</Application>
  <DocSecurity>0</DocSecurity>
  <Lines>133</Lines>
  <Paragraphs>37</Paragraphs>
  <ScaleCrop>false</ScaleCrop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Sofia</cp:lastModifiedBy>
  <cp:revision>12</cp:revision>
  <cp:lastPrinted>2019-09-05T05:40:00Z</cp:lastPrinted>
  <dcterms:created xsi:type="dcterms:W3CDTF">2019-07-24T06:35:00Z</dcterms:created>
  <dcterms:modified xsi:type="dcterms:W3CDTF">2020-01-10T07:16:00Z</dcterms:modified>
</cp:coreProperties>
</file>